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1B1" w:rsidRDefault="006851B1" w:rsidP="00751569">
      <w:pPr>
        <w:spacing w:after="0" w:line="240" w:lineRule="auto"/>
        <w:rPr>
          <w:sz w:val="20"/>
          <w:szCs w:val="20"/>
        </w:rPr>
      </w:pPr>
    </w:p>
    <w:p w:rsidR="006851B1" w:rsidRDefault="006851B1" w:rsidP="006851B1">
      <w:pPr>
        <w:rPr>
          <w:sz w:val="20"/>
          <w:szCs w:val="20"/>
        </w:rPr>
      </w:pPr>
    </w:p>
    <w:p w:rsidR="006851B1" w:rsidRPr="00F37FA8" w:rsidRDefault="006851B1" w:rsidP="006851B1">
      <w:pPr>
        <w:spacing w:after="0" w:line="360" w:lineRule="auto"/>
        <w:jc w:val="center"/>
        <w:rPr>
          <w:rFonts w:ascii="Tahoma" w:hAnsi="Tahoma" w:cs="Tahoma"/>
          <w:b/>
          <w:color w:val="365F91"/>
          <w:sz w:val="96"/>
          <w:szCs w:val="96"/>
        </w:rPr>
      </w:pPr>
      <w:r>
        <w:rPr>
          <w:rFonts w:ascii="Tahoma" w:hAnsi="Tahoma" w:cs="Tahoma"/>
          <w:b/>
          <w:color w:val="365F91"/>
          <w:sz w:val="60"/>
          <w:szCs w:val="60"/>
        </w:rPr>
        <w:t xml:space="preserve">RIU CORSO TEORICO PRATICO </w:t>
      </w:r>
    </w:p>
    <w:p w:rsidR="006851B1" w:rsidRDefault="006851B1" w:rsidP="006851B1">
      <w:pPr>
        <w:spacing w:after="0" w:line="360" w:lineRule="auto"/>
        <w:jc w:val="center"/>
        <w:rPr>
          <w:rFonts w:ascii="Tahoma" w:hAnsi="Tahoma" w:cs="Tahoma"/>
          <w:b/>
          <w:color w:val="365F91"/>
          <w:sz w:val="96"/>
          <w:szCs w:val="96"/>
        </w:rPr>
      </w:pPr>
      <w:r>
        <w:rPr>
          <w:rFonts w:ascii="Tahoma" w:hAnsi="Tahoma" w:cs="Tahoma"/>
          <w:b/>
          <w:color w:val="365F91"/>
          <w:sz w:val="96"/>
          <w:szCs w:val="96"/>
        </w:rPr>
        <w:t>Gestione delle ulcere</w:t>
      </w:r>
    </w:p>
    <w:p w:rsidR="006851B1" w:rsidRDefault="009546A5" w:rsidP="006851B1">
      <w:pPr>
        <w:spacing w:after="0" w:line="360" w:lineRule="auto"/>
        <w:jc w:val="center"/>
        <w:rPr>
          <w:rFonts w:ascii="Tahoma" w:hAnsi="Tahoma" w:cs="Tahoma"/>
          <w:b/>
          <w:color w:val="365F91"/>
          <w:sz w:val="48"/>
          <w:szCs w:val="48"/>
        </w:rPr>
      </w:pPr>
      <w:r>
        <w:rPr>
          <w:rFonts w:ascii="Tahoma" w:hAnsi="Tahoma" w:cs="Tahoma"/>
          <w:b/>
          <w:color w:val="365F91"/>
          <w:sz w:val="96"/>
          <w:szCs w:val="96"/>
        </w:rPr>
        <w:t xml:space="preserve">Malleolari </w:t>
      </w:r>
      <w:r w:rsidR="006851B1">
        <w:rPr>
          <w:rFonts w:ascii="Tahoma" w:hAnsi="Tahoma" w:cs="Tahoma"/>
          <w:b/>
          <w:color w:val="365F91"/>
          <w:sz w:val="96"/>
          <w:szCs w:val="96"/>
        </w:rPr>
        <w:t>vascolari nelle anemie congenite</w:t>
      </w:r>
    </w:p>
    <w:p w:rsidR="006851B1" w:rsidRPr="00EA424D" w:rsidRDefault="006851B1" w:rsidP="00EA424D">
      <w:pPr>
        <w:spacing w:after="0" w:line="360" w:lineRule="auto"/>
        <w:jc w:val="center"/>
        <w:rPr>
          <w:rFonts w:ascii="Tahoma" w:hAnsi="Tahoma" w:cs="Tahoma"/>
          <w:b/>
          <w:color w:val="365F91"/>
          <w:sz w:val="48"/>
          <w:szCs w:val="48"/>
        </w:rPr>
      </w:pPr>
      <w:r>
        <w:rPr>
          <w:rFonts w:ascii="Tahoma" w:hAnsi="Tahoma" w:cs="Tahoma"/>
          <w:b/>
          <w:color w:val="365F91"/>
          <w:sz w:val="48"/>
          <w:szCs w:val="48"/>
        </w:rPr>
        <w:t>Palermo, 28 ottobre 2015</w:t>
      </w:r>
    </w:p>
    <w:p w:rsidR="006851B1" w:rsidRDefault="006851B1" w:rsidP="006851B1">
      <w:pPr>
        <w:spacing w:after="0" w:line="360" w:lineRule="auto"/>
        <w:jc w:val="center"/>
        <w:rPr>
          <w:rFonts w:ascii="Tahoma" w:hAnsi="Tahoma" w:cs="Tahoma"/>
          <w:b/>
          <w:i/>
          <w:color w:val="365F91"/>
          <w:sz w:val="40"/>
          <w:szCs w:val="40"/>
        </w:rPr>
      </w:pPr>
    </w:p>
    <w:p w:rsidR="006851B1" w:rsidRDefault="006851B1" w:rsidP="006851B1">
      <w:pPr>
        <w:spacing w:after="0" w:line="360" w:lineRule="auto"/>
        <w:jc w:val="center"/>
        <w:rPr>
          <w:rFonts w:ascii="Tahoma" w:hAnsi="Tahoma" w:cs="Tahoma"/>
          <w:b/>
          <w:i/>
          <w:color w:val="365F91"/>
          <w:sz w:val="40"/>
          <w:szCs w:val="40"/>
        </w:rPr>
      </w:pPr>
      <w:r>
        <w:rPr>
          <w:rFonts w:ascii="Tahoma" w:hAnsi="Tahoma" w:cs="Tahoma"/>
          <w:b/>
          <w:i/>
          <w:color w:val="365F91"/>
          <w:sz w:val="40"/>
          <w:szCs w:val="40"/>
        </w:rPr>
        <w:t xml:space="preserve">Aula Magna Vignola </w:t>
      </w:r>
    </w:p>
    <w:p w:rsidR="006851B1" w:rsidRPr="00F37FA8" w:rsidRDefault="006851B1" w:rsidP="006851B1">
      <w:pPr>
        <w:spacing w:after="0" w:line="360" w:lineRule="auto"/>
        <w:jc w:val="center"/>
        <w:rPr>
          <w:rFonts w:ascii="Tahoma" w:hAnsi="Tahoma" w:cs="Tahoma"/>
          <w:i/>
          <w:color w:val="365F91"/>
          <w:sz w:val="36"/>
          <w:szCs w:val="36"/>
        </w:rPr>
      </w:pPr>
      <w:r>
        <w:rPr>
          <w:rFonts w:ascii="Tahoma" w:hAnsi="Tahoma" w:cs="Tahoma"/>
          <w:i/>
          <w:color w:val="365F91"/>
          <w:sz w:val="36"/>
          <w:szCs w:val="36"/>
        </w:rPr>
        <w:lastRenderedPageBreak/>
        <w:t>Via Trabucco 180</w:t>
      </w:r>
    </w:p>
    <w:p w:rsidR="00EA424D" w:rsidRDefault="00EA424D" w:rsidP="006851B1">
      <w:pPr>
        <w:spacing w:after="0" w:line="240" w:lineRule="auto"/>
        <w:rPr>
          <w:rFonts w:ascii="Tahoma" w:hAnsi="Tahoma" w:cs="Tahoma"/>
          <w:b/>
          <w:color w:val="365F91"/>
          <w:sz w:val="24"/>
          <w:szCs w:val="24"/>
        </w:rPr>
      </w:pPr>
    </w:p>
    <w:p w:rsidR="00EA424D" w:rsidRDefault="00EA424D" w:rsidP="006851B1">
      <w:pPr>
        <w:spacing w:after="0" w:line="240" w:lineRule="auto"/>
        <w:rPr>
          <w:rFonts w:ascii="Tahoma" w:hAnsi="Tahoma" w:cs="Tahoma"/>
          <w:b/>
          <w:color w:val="365F91"/>
          <w:sz w:val="24"/>
          <w:szCs w:val="24"/>
        </w:rPr>
      </w:pPr>
    </w:p>
    <w:p w:rsidR="00EA424D" w:rsidRDefault="00EA424D" w:rsidP="006851B1">
      <w:pPr>
        <w:spacing w:after="0" w:line="240" w:lineRule="auto"/>
        <w:rPr>
          <w:rFonts w:ascii="Tahoma" w:hAnsi="Tahoma" w:cs="Tahoma"/>
          <w:b/>
          <w:color w:val="365F91"/>
          <w:sz w:val="24"/>
          <w:szCs w:val="24"/>
        </w:rPr>
      </w:pPr>
    </w:p>
    <w:p w:rsidR="00EA424D" w:rsidRDefault="00EA424D" w:rsidP="006851B1">
      <w:pPr>
        <w:spacing w:after="0" w:line="240" w:lineRule="auto"/>
        <w:rPr>
          <w:rFonts w:ascii="Tahoma" w:hAnsi="Tahoma" w:cs="Tahoma"/>
          <w:b/>
          <w:color w:val="365F91"/>
          <w:sz w:val="24"/>
          <w:szCs w:val="24"/>
        </w:rPr>
      </w:pPr>
    </w:p>
    <w:p w:rsidR="006851B1" w:rsidRPr="00866C47" w:rsidRDefault="006851B1" w:rsidP="006851B1">
      <w:pPr>
        <w:spacing w:after="0" w:line="240" w:lineRule="auto"/>
        <w:rPr>
          <w:rFonts w:ascii="Tahoma" w:hAnsi="Tahoma" w:cs="Tahoma"/>
          <w:b/>
          <w:color w:val="365F91"/>
          <w:sz w:val="24"/>
          <w:szCs w:val="24"/>
        </w:rPr>
      </w:pPr>
      <w:r w:rsidRPr="00866C47">
        <w:rPr>
          <w:rFonts w:ascii="Tahoma" w:hAnsi="Tahoma" w:cs="Tahoma"/>
          <w:b/>
          <w:color w:val="365F91"/>
          <w:sz w:val="24"/>
          <w:szCs w:val="24"/>
        </w:rPr>
        <w:t>1.  COME ISCRIVERSI</w:t>
      </w:r>
    </w:p>
    <w:p w:rsidR="006851B1" w:rsidRPr="00866C47" w:rsidRDefault="006851B1" w:rsidP="006851B1">
      <w:pPr>
        <w:spacing w:after="0" w:line="240" w:lineRule="auto"/>
        <w:ind w:left="360"/>
        <w:rPr>
          <w:rFonts w:ascii="Tahoma" w:hAnsi="Tahoma" w:cs="Tahoma"/>
          <w:b/>
          <w:color w:val="365F91"/>
        </w:rPr>
      </w:pPr>
    </w:p>
    <w:p w:rsidR="006851B1" w:rsidRPr="00866C47" w:rsidRDefault="006851B1" w:rsidP="006851B1">
      <w:pPr>
        <w:spacing w:after="0" w:line="240" w:lineRule="auto"/>
        <w:ind w:left="360"/>
        <w:rPr>
          <w:rFonts w:ascii="Tahoma" w:hAnsi="Tahoma" w:cs="Tahoma"/>
          <w:b/>
          <w:color w:val="365F91"/>
        </w:rPr>
      </w:pPr>
    </w:p>
    <w:p w:rsidR="006851B1" w:rsidRPr="00866C47" w:rsidRDefault="006851B1" w:rsidP="006851B1">
      <w:pPr>
        <w:pStyle w:val="Paragrafoelenco"/>
        <w:numPr>
          <w:ilvl w:val="1"/>
          <w:numId w:val="1"/>
        </w:numPr>
        <w:spacing w:after="0" w:line="240" w:lineRule="auto"/>
        <w:rPr>
          <w:rFonts w:ascii="Tahoma" w:hAnsi="Tahoma" w:cs="Tahoma"/>
          <w:b/>
        </w:rPr>
      </w:pPr>
      <w:r w:rsidRPr="00866C47">
        <w:rPr>
          <w:rFonts w:ascii="Tahoma" w:hAnsi="Tahoma" w:cs="Tahoma"/>
          <w:b/>
        </w:rPr>
        <w:t>ISCRIZIONE</w:t>
      </w:r>
    </w:p>
    <w:p w:rsidR="006851B1" w:rsidRPr="00866C47" w:rsidRDefault="006851B1" w:rsidP="006851B1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6851B1" w:rsidRDefault="006851B1" w:rsidP="006851B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155930">
        <w:rPr>
          <w:rFonts w:cstheme="minorHAnsi"/>
        </w:rPr>
        <w:t xml:space="preserve">E’ possibile iscriversi </w:t>
      </w:r>
      <w:r>
        <w:rPr>
          <w:rFonts w:cstheme="minorHAnsi"/>
        </w:rPr>
        <w:t xml:space="preserve">al corso Teorico Pratico </w:t>
      </w:r>
      <w:r>
        <w:rPr>
          <w:b/>
        </w:rPr>
        <w:t xml:space="preserve"> Gestione delle ulcere malleolari vascolari nelle anemie congenite</w:t>
      </w:r>
      <w:r>
        <w:rPr>
          <w:rFonts w:cstheme="minorHAnsi"/>
        </w:rPr>
        <w:t xml:space="preserve"> </w:t>
      </w:r>
      <w:r w:rsidRPr="00155930">
        <w:rPr>
          <w:rFonts w:cstheme="minorHAnsi"/>
        </w:rPr>
        <w:t>attraverso la scheda online disponibile all’indirizzo:</w:t>
      </w:r>
      <w:r w:rsidRPr="00155930">
        <w:rPr>
          <w:rFonts w:cstheme="minorHAnsi"/>
          <w:color w:val="000080"/>
        </w:rPr>
        <w:t xml:space="preserve"> </w:t>
      </w:r>
    </w:p>
    <w:p w:rsidR="006851B1" w:rsidRPr="00155930" w:rsidRDefault="006851B1" w:rsidP="006851B1">
      <w:pPr>
        <w:spacing w:after="0" w:line="240" w:lineRule="auto"/>
        <w:jc w:val="both"/>
        <w:rPr>
          <w:rFonts w:ascii="Tahoma" w:hAnsi="Tahoma" w:cs="Tahoma"/>
        </w:rPr>
      </w:pPr>
    </w:p>
    <w:p w:rsidR="006851B1" w:rsidRPr="00155930" w:rsidRDefault="006851B1" w:rsidP="006851B1">
      <w:pPr>
        <w:spacing w:after="0" w:line="240" w:lineRule="auto"/>
        <w:rPr>
          <w:rFonts w:cstheme="minorHAnsi"/>
        </w:rPr>
      </w:pPr>
      <w:r w:rsidRPr="00155930">
        <w:rPr>
          <w:rFonts w:cstheme="minorHAnsi"/>
        </w:rPr>
        <w:t>Le iscrizioni online si chiude</w:t>
      </w:r>
      <w:r>
        <w:rPr>
          <w:rFonts w:cstheme="minorHAnsi"/>
        </w:rPr>
        <w:t xml:space="preserve">ranno a mezzanotte (CET) del  giorno </w:t>
      </w:r>
      <w:r w:rsidR="00765164">
        <w:rPr>
          <w:rFonts w:cstheme="minorHAnsi"/>
        </w:rPr>
        <w:t>20 ottobre 2015</w:t>
      </w:r>
      <w:r w:rsidRPr="00155930">
        <w:rPr>
          <w:rFonts w:cstheme="minorHAnsi"/>
        </w:rPr>
        <w:t>.</w:t>
      </w:r>
    </w:p>
    <w:p w:rsidR="006851B1" w:rsidRPr="00866C47" w:rsidRDefault="006851B1" w:rsidP="006851B1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6851B1" w:rsidRPr="00866C47" w:rsidRDefault="006851B1" w:rsidP="006851B1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6851B1" w:rsidRPr="00866C47" w:rsidRDefault="006851B1" w:rsidP="006851B1">
      <w:pPr>
        <w:pStyle w:val="Paragrafoelenco"/>
        <w:numPr>
          <w:ilvl w:val="1"/>
          <w:numId w:val="1"/>
        </w:numPr>
        <w:spacing w:after="0" w:line="240" w:lineRule="auto"/>
        <w:rPr>
          <w:rFonts w:ascii="Tahoma" w:hAnsi="Tahoma" w:cs="Tahoma"/>
          <w:b/>
        </w:rPr>
      </w:pPr>
      <w:r w:rsidRPr="00866C47">
        <w:rPr>
          <w:rFonts w:ascii="Tahoma" w:hAnsi="Tahoma" w:cs="Tahoma"/>
          <w:b/>
        </w:rPr>
        <w:t>LE QUOTE</w:t>
      </w:r>
      <w:r>
        <w:rPr>
          <w:rFonts w:ascii="Tahoma" w:hAnsi="Tahoma" w:cs="Tahoma"/>
          <w:b/>
        </w:rPr>
        <w:t xml:space="preserve"> </w:t>
      </w:r>
    </w:p>
    <w:p w:rsidR="006851B1" w:rsidRPr="00866C47" w:rsidRDefault="006851B1" w:rsidP="006851B1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6851B1" w:rsidRDefault="006851B1" w:rsidP="006851B1">
      <w:pPr>
        <w:spacing w:after="0" w:line="240" w:lineRule="auto"/>
        <w:jc w:val="both"/>
      </w:pPr>
      <w:r w:rsidRPr="00B53F63">
        <w:rPr>
          <w:rFonts w:cstheme="minorHAnsi"/>
          <w:b/>
          <w:color w:val="4F81BD" w:themeColor="accent1"/>
        </w:rPr>
        <w:t xml:space="preserve">Quote di iscrizione per </w:t>
      </w:r>
      <w:r w:rsidR="00765164">
        <w:rPr>
          <w:b/>
        </w:rPr>
        <w:t>Gestione delle ulcere malleolari vascolari nelle anemie congenite</w:t>
      </w:r>
    </w:p>
    <w:p w:rsidR="00765164" w:rsidRDefault="00765164" w:rsidP="006851B1">
      <w:pPr>
        <w:spacing w:after="0" w:line="240" w:lineRule="auto"/>
        <w:jc w:val="both"/>
      </w:pPr>
    </w:p>
    <w:p w:rsidR="006851B1" w:rsidRPr="00B465E3" w:rsidRDefault="006851B1" w:rsidP="006851B1">
      <w:pPr>
        <w:spacing w:after="0" w:line="240" w:lineRule="auto"/>
        <w:jc w:val="both"/>
      </w:pPr>
      <w:r>
        <w:t xml:space="preserve">Le quote </w:t>
      </w:r>
      <w:r w:rsidRPr="00B465E3">
        <w:t>si distinguono in:</w:t>
      </w:r>
    </w:p>
    <w:p w:rsidR="006851B1" w:rsidRPr="00B465E3" w:rsidRDefault="006851B1" w:rsidP="006851B1">
      <w:pPr>
        <w:spacing w:after="0" w:line="240" w:lineRule="auto"/>
        <w:jc w:val="both"/>
      </w:pPr>
    </w:p>
    <w:p w:rsidR="006851B1" w:rsidRDefault="006851B1" w:rsidP="006851B1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</w:rPr>
      </w:pPr>
      <w:proofErr w:type="spellStart"/>
      <w:r w:rsidRPr="00B465E3">
        <w:rPr>
          <w:rFonts w:asciiTheme="minorHAnsi" w:hAnsiTheme="minorHAnsi" w:cstheme="minorHAnsi"/>
          <w:b/>
        </w:rPr>
        <w:t>Early</w:t>
      </w:r>
      <w:proofErr w:type="spellEnd"/>
      <w:r w:rsidRPr="00B465E3">
        <w:rPr>
          <w:rFonts w:asciiTheme="minorHAnsi" w:hAnsiTheme="minorHAnsi" w:cstheme="minorHAnsi"/>
        </w:rPr>
        <w:t xml:space="preserve"> e </w:t>
      </w:r>
      <w:r w:rsidRPr="00B465E3">
        <w:rPr>
          <w:rFonts w:asciiTheme="minorHAnsi" w:hAnsiTheme="minorHAnsi" w:cstheme="minorHAnsi"/>
          <w:b/>
        </w:rPr>
        <w:t>Late</w:t>
      </w:r>
      <w:r w:rsidRPr="00B465E3">
        <w:rPr>
          <w:rFonts w:asciiTheme="minorHAnsi" w:hAnsiTheme="minorHAnsi" w:cstheme="minorHAnsi"/>
        </w:rPr>
        <w:t xml:space="preserve">, in base alla data di registrazione; </w:t>
      </w:r>
    </w:p>
    <w:p w:rsidR="00765164" w:rsidRPr="00B465E3" w:rsidRDefault="00765164" w:rsidP="006851B1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Soci e non soci Site</w:t>
      </w:r>
    </w:p>
    <w:p w:rsidR="006851B1" w:rsidRPr="00B465E3" w:rsidRDefault="006851B1" w:rsidP="006851B1">
      <w:pPr>
        <w:spacing w:after="0" w:line="240" w:lineRule="auto"/>
      </w:pPr>
    </w:p>
    <w:p w:rsidR="006851B1" w:rsidRPr="00B465E3" w:rsidRDefault="006851B1" w:rsidP="006851B1">
      <w:pPr>
        <w:spacing w:after="0" w:line="240" w:lineRule="auto"/>
        <w:jc w:val="both"/>
        <w:rPr>
          <w:b/>
          <w:u w:val="single"/>
        </w:rPr>
      </w:pPr>
      <w:r w:rsidRPr="00B465E3">
        <w:rPr>
          <w:b/>
          <w:u w:val="single"/>
        </w:rPr>
        <w:t>Il costo indicato è al netto di Iva e si intende a persona.</w:t>
      </w:r>
    </w:p>
    <w:p w:rsidR="006851B1" w:rsidRPr="00B465E3" w:rsidRDefault="006851B1" w:rsidP="006851B1">
      <w:pPr>
        <w:spacing w:after="0" w:line="240" w:lineRule="auto"/>
        <w:jc w:val="both"/>
      </w:pPr>
    </w:p>
    <w:p w:rsidR="006851B1" w:rsidRDefault="006851B1" w:rsidP="006851B1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6851B1" w:rsidRPr="00B465E3" w:rsidRDefault="006851B1" w:rsidP="006851B1">
      <w:pPr>
        <w:spacing w:after="0" w:line="240" w:lineRule="auto"/>
        <w:jc w:val="both"/>
        <w:rPr>
          <w:rFonts w:cstheme="minorHAnsi"/>
        </w:rPr>
      </w:pPr>
      <w:r w:rsidRPr="00B465E3">
        <w:rPr>
          <w:rFonts w:cstheme="minorHAnsi"/>
        </w:rPr>
        <w:t xml:space="preserve">Di seguito il riepilogo delle quote d’iscrizione al </w:t>
      </w:r>
      <w:r w:rsidR="00290075">
        <w:rPr>
          <w:b/>
        </w:rPr>
        <w:t>corso Teorico Pratico: Gestione delle ulcere malleolari vascolari nelle anemie congenite</w:t>
      </w:r>
    </w:p>
    <w:p w:rsidR="006851B1" w:rsidRDefault="006851B1" w:rsidP="006851B1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6851B1" w:rsidRDefault="006851B1" w:rsidP="006851B1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tbl>
      <w:tblPr>
        <w:tblpPr w:leftFromText="141" w:rightFromText="141" w:vertAnchor="text" w:horzAnchor="margin" w:tblpY="3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1"/>
        <w:gridCol w:w="3024"/>
        <w:gridCol w:w="3289"/>
      </w:tblGrid>
      <w:tr w:rsidR="006851B1" w:rsidRPr="002854FE" w:rsidTr="006851B1">
        <w:trPr>
          <w:trHeight w:val="582"/>
        </w:trPr>
        <w:tc>
          <w:tcPr>
            <w:tcW w:w="9854" w:type="dxa"/>
            <w:gridSpan w:val="3"/>
          </w:tcPr>
          <w:p w:rsidR="006851B1" w:rsidRPr="007C3FBE" w:rsidRDefault="00765164" w:rsidP="006851B1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>
              <w:rPr>
                <w:b/>
                <w:i/>
                <w:sz w:val="24"/>
                <w:szCs w:val="24"/>
              </w:rPr>
              <w:t>Early</w:t>
            </w:r>
            <w:proofErr w:type="spellEnd"/>
            <w:r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  <w:szCs w:val="24"/>
              </w:rPr>
              <w:t>registration</w:t>
            </w:r>
            <w:proofErr w:type="spellEnd"/>
            <w:r>
              <w:rPr>
                <w:b/>
                <w:i/>
                <w:sz w:val="24"/>
                <w:szCs w:val="24"/>
              </w:rPr>
              <w:t xml:space="preserve"> prima del 7  settembre</w:t>
            </w:r>
            <w:r w:rsidR="006851B1" w:rsidRPr="007C3FBE">
              <w:rPr>
                <w:b/>
                <w:i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2015</w:t>
            </w:r>
          </w:p>
          <w:p w:rsidR="006851B1" w:rsidRPr="00B465E3" w:rsidRDefault="006851B1" w:rsidP="006851B1">
            <w:pPr>
              <w:spacing w:after="0" w:line="240" w:lineRule="auto"/>
              <w:jc w:val="center"/>
              <w:rPr>
                <w:b/>
                <w:color w:val="2A6585"/>
                <w:sz w:val="16"/>
                <w:szCs w:val="16"/>
              </w:rPr>
            </w:pPr>
          </w:p>
        </w:tc>
      </w:tr>
      <w:tr w:rsidR="006851B1" w:rsidTr="006851B1">
        <w:trPr>
          <w:trHeight w:val="284"/>
        </w:trPr>
        <w:tc>
          <w:tcPr>
            <w:tcW w:w="3541" w:type="dxa"/>
          </w:tcPr>
          <w:p w:rsidR="006851B1" w:rsidRPr="00B465E3" w:rsidRDefault="006851B1" w:rsidP="006851B1">
            <w:pPr>
              <w:spacing w:after="0" w:line="240" w:lineRule="auto"/>
              <w:rPr>
                <w:b/>
                <w:i/>
              </w:rPr>
            </w:pPr>
            <w:r>
              <w:rPr>
                <w:b/>
              </w:rPr>
              <w:t xml:space="preserve">Quota </w:t>
            </w:r>
            <w:proofErr w:type="spellStart"/>
            <w:r>
              <w:rPr>
                <w:b/>
              </w:rPr>
              <w:t>early</w:t>
            </w:r>
            <w:proofErr w:type="spellEnd"/>
            <w:r w:rsidR="00765164">
              <w:rPr>
                <w:b/>
              </w:rPr>
              <w:t xml:space="preserve"> Soci Site</w:t>
            </w:r>
          </w:p>
        </w:tc>
        <w:tc>
          <w:tcPr>
            <w:tcW w:w="3024" w:type="dxa"/>
          </w:tcPr>
          <w:p w:rsidR="006851B1" w:rsidRPr="00B465E3" w:rsidRDefault="00765164" w:rsidP="006851B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€ 8</w:t>
            </w:r>
            <w:r w:rsidR="006851B1">
              <w:rPr>
                <w:b/>
              </w:rPr>
              <w:t>0,00</w:t>
            </w:r>
            <w:r w:rsidR="006851B1" w:rsidRPr="00B465E3">
              <w:rPr>
                <w:b/>
              </w:rPr>
              <w:t xml:space="preserve"> + iva 22%</w:t>
            </w:r>
          </w:p>
        </w:tc>
        <w:tc>
          <w:tcPr>
            <w:tcW w:w="3289" w:type="dxa"/>
          </w:tcPr>
          <w:p w:rsidR="006851B1" w:rsidRPr="00B465E3" w:rsidRDefault="006851B1" w:rsidP="006851B1">
            <w:pPr>
              <w:spacing w:after="0" w:line="240" w:lineRule="auto"/>
              <w:rPr>
                <w:b/>
              </w:rPr>
            </w:pPr>
          </w:p>
        </w:tc>
      </w:tr>
      <w:tr w:rsidR="00765164" w:rsidTr="006851B1">
        <w:trPr>
          <w:trHeight w:val="284"/>
        </w:trPr>
        <w:tc>
          <w:tcPr>
            <w:tcW w:w="3541" w:type="dxa"/>
          </w:tcPr>
          <w:p w:rsidR="00765164" w:rsidRDefault="00765164" w:rsidP="006851B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Quota </w:t>
            </w:r>
            <w:proofErr w:type="spellStart"/>
            <w:r>
              <w:rPr>
                <w:b/>
              </w:rPr>
              <w:t>early</w:t>
            </w:r>
            <w:proofErr w:type="spellEnd"/>
            <w:r>
              <w:rPr>
                <w:b/>
              </w:rPr>
              <w:t xml:space="preserve">  non Soci Site</w:t>
            </w:r>
          </w:p>
        </w:tc>
        <w:tc>
          <w:tcPr>
            <w:tcW w:w="3024" w:type="dxa"/>
          </w:tcPr>
          <w:p w:rsidR="00765164" w:rsidRDefault="00765164" w:rsidP="006851B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€ 110,00</w:t>
            </w:r>
            <w:r w:rsidRPr="00B465E3">
              <w:rPr>
                <w:b/>
              </w:rPr>
              <w:t xml:space="preserve"> + iva 22%</w:t>
            </w:r>
          </w:p>
        </w:tc>
        <w:tc>
          <w:tcPr>
            <w:tcW w:w="3289" w:type="dxa"/>
          </w:tcPr>
          <w:p w:rsidR="00765164" w:rsidRPr="00B465E3" w:rsidRDefault="00765164" w:rsidP="006851B1">
            <w:pPr>
              <w:spacing w:after="0" w:line="240" w:lineRule="auto"/>
              <w:rPr>
                <w:b/>
              </w:rPr>
            </w:pPr>
          </w:p>
        </w:tc>
      </w:tr>
      <w:tr w:rsidR="006851B1" w:rsidTr="006851B1">
        <w:trPr>
          <w:trHeight w:val="582"/>
        </w:trPr>
        <w:tc>
          <w:tcPr>
            <w:tcW w:w="9854" w:type="dxa"/>
            <w:gridSpan w:val="3"/>
          </w:tcPr>
          <w:p w:rsidR="006851B1" w:rsidRDefault="006851B1" w:rsidP="006851B1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</w:p>
          <w:p w:rsidR="006851B1" w:rsidRPr="00B53F63" w:rsidRDefault="00290075" w:rsidP="00290075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Late </w:t>
            </w:r>
            <w:proofErr w:type="spellStart"/>
            <w:r>
              <w:rPr>
                <w:b/>
                <w:i/>
                <w:sz w:val="24"/>
                <w:szCs w:val="24"/>
              </w:rPr>
              <w:t>registration</w:t>
            </w:r>
            <w:proofErr w:type="spellEnd"/>
            <w:r>
              <w:rPr>
                <w:b/>
                <w:i/>
                <w:sz w:val="24"/>
                <w:szCs w:val="24"/>
              </w:rPr>
              <w:t xml:space="preserve"> dall’ 8  settembre</w:t>
            </w:r>
            <w:r w:rsidR="006851B1">
              <w:rPr>
                <w:b/>
                <w:i/>
                <w:sz w:val="24"/>
                <w:szCs w:val="24"/>
              </w:rPr>
              <w:t xml:space="preserve"> </w:t>
            </w:r>
            <w:r w:rsidR="006851B1" w:rsidRPr="0057079C">
              <w:rPr>
                <w:b/>
                <w:i/>
                <w:sz w:val="24"/>
                <w:szCs w:val="24"/>
              </w:rPr>
              <w:t>201</w:t>
            </w:r>
            <w:r>
              <w:rPr>
                <w:b/>
                <w:i/>
                <w:sz w:val="24"/>
                <w:szCs w:val="24"/>
              </w:rPr>
              <w:t>5</w:t>
            </w:r>
          </w:p>
        </w:tc>
      </w:tr>
      <w:tr w:rsidR="006851B1" w:rsidRPr="007C3FBE" w:rsidTr="006851B1">
        <w:trPr>
          <w:trHeight w:val="284"/>
        </w:trPr>
        <w:tc>
          <w:tcPr>
            <w:tcW w:w="3541" w:type="dxa"/>
          </w:tcPr>
          <w:p w:rsidR="006851B1" w:rsidRPr="00B465E3" w:rsidRDefault="006851B1" w:rsidP="006851B1">
            <w:pPr>
              <w:spacing w:after="0" w:line="240" w:lineRule="auto"/>
              <w:rPr>
                <w:b/>
                <w:i/>
              </w:rPr>
            </w:pPr>
            <w:r w:rsidRPr="00B465E3">
              <w:rPr>
                <w:b/>
              </w:rPr>
              <w:t xml:space="preserve"> </w:t>
            </w:r>
            <w:r>
              <w:rPr>
                <w:b/>
              </w:rPr>
              <w:t>Quota late</w:t>
            </w:r>
            <w:r w:rsidR="00290075">
              <w:rPr>
                <w:b/>
              </w:rPr>
              <w:t xml:space="preserve"> soci Site</w:t>
            </w:r>
          </w:p>
        </w:tc>
        <w:tc>
          <w:tcPr>
            <w:tcW w:w="3024" w:type="dxa"/>
          </w:tcPr>
          <w:p w:rsidR="006851B1" w:rsidRPr="00B465E3" w:rsidRDefault="00290075" w:rsidP="006851B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€ 11</w:t>
            </w:r>
            <w:r w:rsidR="006851B1">
              <w:rPr>
                <w:b/>
              </w:rPr>
              <w:t>0,00</w:t>
            </w:r>
            <w:r w:rsidR="006851B1" w:rsidRPr="00B465E3">
              <w:rPr>
                <w:b/>
              </w:rPr>
              <w:t xml:space="preserve"> + iva 22%</w:t>
            </w:r>
          </w:p>
        </w:tc>
        <w:tc>
          <w:tcPr>
            <w:tcW w:w="3289" w:type="dxa"/>
          </w:tcPr>
          <w:p w:rsidR="006851B1" w:rsidRPr="00B465E3" w:rsidRDefault="006851B1" w:rsidP="006851B1">
            <w:pPr>
              <w:spacing w:after="0" w:line="240" w:lineRule="auto"/>
              <w:rPr>
                <w:b/>
                <w:i/>
              </w:rPr>
            </w:pPr>
          </w:p>
        </w:tc>
      </w:tr>
      <w:tr w:rsidR="00290075" w:rsidRPr="007C3FBE" w:rsidTr="006851B1">
        <w:trPr>
          <w:trHeight w:val="284"/>
        </w:trPr>
        <w:tc>
          <w:tcPr>
            <w:tcW w:w="3541" w:type="dxa"/>
          </w:tcPr>
          <w:p w:rsidR="00290075" w:rsidRPr="00B465E3" w:rsidRDefault="00290075" w:rsidP="006851B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Quote late non soci Site</w:t>
            </w:r>
          </w:p>
        </w:tc>
        <w:tc>
          <w:tcPr>
            <w:tcW w:w="3024" w:type="dxa"/>
          </w:tcPr>
          <w:p w:rsidR="00290075" w:rsidRDefault="00290075" w:rsidP="006851B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€ 150,00</w:t>
            </w:r>
            <w:r w:rsidRPr="00B465E3">
              <w:rPr>
                <w:b/>
              </w:rPr>
              <w:t>+ iva 22%</w:t>
            </w:r>
            <w:r>
              <w:rPr>
                <w:b/>
              </w:rPr>
              <w:t xml:space="preserve"> </w:t>
            </w:r>
          </w:p>
        </w:tc>
        <w:tc>
          <w:tcPr>
            <w:tcW w:w="3289" w:type="dxa"/>
          </w:tcPr>
          <w:p w:rsidR="00290075" w:rsidRPr="00B465E3" w:rsidRDefault="00290075" w:rsidP="006851B1">
            <w:pPr>
              <w:spacing w:after="0" w:line="240" w:lineRule="auto"/>
              <w:rPr>
                <w:b/>
                <w:i/>
              </w:rPr>
            </w:pPr>
          </w:p>
        </w:tc>
      </w:tr>
    </w:tbl>
    <w:p w:rsidR="006851B1" w:rsidRDefault="006851B1" w:rsidP="006851B1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6851B1" w:rsidRDefault="006851B1" w:rsidP="006851B1">
      <w:pPr>
        <w:spacing w:after="0" w:line="240" w:lineRule="auto"/>
        <w:rPr>
          <w:rFonts w:ascii="Tahoma" w:hAnsi="Tahoma" w:cs="Tahoma"/>
          <w:b/>
          <w:color w:val="365F91"/>
        </w:rPr>
      </w:pPr>
    </w:p>
    <w:p w:rsidR="006851B1" w:rsidRDefault="006851B1" w:rsidP="006851B1">
      <w:pPr>
        <w:spacing w:after="0" w:line="240" w:lineRule="auto"/>
        <w:jc w:val="center"/>
        <w:rPr>
          <w:rFonts w:cstheme="minorHAnsi"/>
          <w:b/>
          <w:color w:val="365F91"/>
        </w:rPr>
      </w:pPr>
    </w:p>
    <w:p w:rsidR="00751569" w:rsidRDefault="00751569" w:rsidP="006851B1">
      <w:pPr>
        <w:rPr>
          <w:sz w:val="20"/>
          <w:szCs w:val="20"/>
        </w:rPr>
      </w:pPr>
    </w:p>
    <w:p w:rsidR="00765164" w:rsidRDefault="00765164" w:rsidP="006851B1">
      <w:pPr>
        <w:rPr>
          <w:sz w:val="20"/>
          <w:szCs w:val="20"/>
        </w:rPr>
      </w:pPr>
    </w:p>
    <w:p w:rsidR="00A61689" w:rsidRDefault="00A61689" w:rsidP="006851B1">
      <w:pPr>
        <w:rPr>
          <w:sz w:val="20"/>
          <w:szCs w:val="20"/>
        </w:rPr>
      </w:pPr>
    </w:p>
    <w:p w:rsidR="00A61689" w:rsidRPr="000543B5" w:rsidRDefault="00A61689" w:rsidP="00A61689">
      <w:pPr>
        <w:pStyle w:val="Paragrafoelenco"/>
        <w:numPr>
          <w:ilvl w:val="1"/>
          <w:numId w:val="1"/>
        </w:numPr>
        <w:spacing w:after="0" w:line="240" w:lineRule="auto"/>
        <w:rPr>
          <w:rFonts w:ascii="Tahoma" w:hAnsi="Tahoma" w:cs="Tahoma"/>
          <w:b/>
        </w:rPr>
      </w:pPr>
      <w:r w:rsidRPr="000543B5">
        <w:rPr>
          <w:rFonts w:ascii="Tahoma" w:hAnsi="Tahoma" w:cs="Tahoma"/>
          <w:b/>
        </w:rPr>
        <w:t>MODALITA’ DI PAGAMENTO</w:t>
      </w:r>
    </w:p>
    <w:p w:rsidR="00A61689" w:rsidRDefault="00A61689" w:rsidP="00A61689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A61689" w:rsidRPr="00B33529" w:rsidRDefault="00A61689" w:rsidP="00A61689">
      <w:pPr>
        <w:spacing w:after="0" w:line="240" w:lineRule="auto"/>
        <w:jc w:val="both"/>
        <w:rPr>
          <w:rFonts w:cstheme="minorHAnsi"/>
        </w:rPr>
      </w:pPr>
      <w:r w:rsidRPr="00B33529">
        <w:rPr>
          <w:rFonts w:cstheme="minorHAnsi"/>
        </w:rPr>
        <w:t>E’ possibile pagare online tramite le seguenti modalità:</w:t>
      </w:r>
    </w:p>
    <w:p w:rsidR="00A61689" w:rsidRPr="00B33529" w:rsidRDefault="00A61689" w:rsidP="00A61689">
      <w:pPr>
        <w:spacing w:after="0" w:line="240" w:lineRule="auto"/>
        <w:jc w:val="both"/>
        <w:rPr>
          <w:rFonts w:cstheme="minorHAnsi"/>
        </w:rPr>
      </w:pPr>
    </w:p>
    <w:p w:rsidR="00A61689" w:rsidRPr="00B33529" w:rsidRDefault="00A61689" w:rsidP="00A61689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B33529">
        <w:rPr>
          <w:rFonts w:asciiTheme="minorHAnsi" w:hAnsiTheme="minorHAnsi" w:cstheme="minorHAnsi"/>
          <w:b/>
        </w:rPr>
        <w:t>carta di credito</w:t>
      </w:r>
      <w:r w:rsidRPr="00B33529">
        <w:rPr>
          <w:rFonts w:asciiTheme="minorHAnsi" w:hAnsiTheme="minorHAnsi" w:cstheme="minorHAnsi"/>
        </w:rPr>
        <w:t xml:space="preserve"> (VISA o MASTERCARD);</w:t>
      </w:r>
    </w:p>
    <w:p w:rsidR="00A61689" w:rsidRPr="00B33529" w:rsidRDefault="00A61689" w:rsidP="00A61689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Style w:val="apple-converted-space"/>
          <w:rFonts w:asciiTheme="minorHAnsi" w:hAnsiTheme="minorHAnsi" w:cstheme="minorHAnsi"/>
        </w:rPr>
      </w:pPr>
      <w:r w:rsidRPr="00B33529">
        <w:rPr>
          <w:rFonts w:asciiTheme="minorHAnsi" w:hAnsiTheme="minorHAnsi" w:cstheme="minorHAnsi"/>
          <w:b/>
        </w:rPr>
        <w:t>a mezzo di bonifico bancario</w:t>
      </w:r>
      <w:r w:rsidRPr="00B33529">
        <w:rPr>
          <w:rFonts w:asciiTheme="minorHAnsi" w:hAnsiTheme="minorHAnsi" w:cstheme="minorHAnsi"/>
        </w:rPr>
        <w:t xml:space="preserve"> effettuato sul seguente conto </w:t>
      </w:r>
      <w:r w:rsidRPr="00B33529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>Intestato a:</w:t>
      </w:r>
      <w:r w:rsidRPr="00B33529">
        <w:rPr>
          <w:rStyle w:val="apple-converted-space"/>
          <w:rFonts w:asciiTheme="minorHAnsi" w:hAnsiTheme="minorHAnsi" w:cstheme="minorHAnsi"/>
          <w:b/>
          <w:bCs/>
          <w:color w:val="000000"/>
          <w:shd w:val="clear" w:color="auto" w:fill="FFFFFF"/>
        </w:rPr>
        <w:t> </w:t>
      </w:r>
    </w:p>
    <w:p w:rsidR="00A61689" w:rsidRPr="001470CC" w:rsidRDefault="00A61689" w:rsidP="00A61689">
      <w:pPr>
        <w:rPr>
          <w:color w:val="000000"/>
        </w:rPr>
      </w:pPr>
      <w:r w:rsidRPr="00B33529">
        <w:rPr>
          <w:rFonts w:cstheme="minorHAnsi"/>
          <w:color w:val="000000"/>
        </w:rPr>
        <w:br/>
      </w:r>
      <w:proofErr w:type="spellStart"/>
      <w:r w:rsidRPr="00B33529">
        <w:rPr>
          <w:rStyle w:val="Enfasigrassetto"/>
          <w:rFonts w:cstheme="minorHAnsi"/>
          <w:color w:val="000000"/>
          <w:shd w:val="clear" w:color="auto" w:fill="FFFFFF"/>
        </w:rPr>
        <w:t>Symposia</w:t>
      </w:r>
      <w:proofErr w:type="spellEnd"/>
      <w:r w:rsidRPr="00B33529">
        <w:rPr>
          <w:rStyle w:val="Enfasigrassetto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B33529">
        <w:rPr>
          <w:rStyle w:val="Enfasigrassetto"/>
          <w:rFonts w:cstheme="minorHAnsi"/>
          <w:color w:val="000000"/>
          <w:shd w:val="clear" w:color="auto" w:fill="FFFFFF"/>
        </w:rPr>
        <w:t>srl</w:t>
      </w:r>
      <w:proofErr w:type="spellEnd"/>
      <w:r w:rsidRPr="00B33529">
        <w:rPr>
          <w:rStyle w:val="apple-converted-space"/>
          <w:rFonts w:cstheme="minorHAnsi"/>
          <w:b/>
          <w:bCs/>
          <w:color w:val="000000"/>
          <w:shd w:val="clear" w:color="auto" w:fill="FFFFFF"/>
        </w:rPr>
        <w:t> </w:t>
      </w:r>
      <w:r w:rsidRPr="001470CC">
        <w:rPr>
          <w:color w:val="000000"/>
        </w:rPr>
        <w:br/>
        <w:t xml:space="preserve">Via Augusto </w:t>
      </w:r>
      <w:proofErr w:type="spellStart"/>
      <w:r w:rsidRPr="001470CC">
        <w:rPr>
          <w:color w:val="000000"/>
        </w:rPr>
        <w:t>Riboty</w:t>
      </w:r>
      <w:proofErr w:type="spellEnd"/>
      <w:r w:rsidRPr="001470CC">
        <w:rPr>
          <w:color w:val="000000"/>
        </w:rPr>
        <w:t xml:space="preserve"> 21 </w:t>
      </w:r>
      <w:r w:rsidRPr="001470CC">
        <w:rPr>
          <w:color w:val="000000"/>
        </w:rPr>
        <w:br/>
        <w:t>00195 Roma, Italia</w:t>
      </w:r>
    </w:p>
    <w:p w:rsidR="00A61689" w:rsidRPr="001470CC" w:rsidRDefault="00A61689" w:rsidP="00A61689">
      <w:pPr>
        <w:rPr>
          <w:color w:val="000000"/>
        </w:rPr>
      </w:pPr>
      <w:r w:rsidRPr="001470CC">
        <w:rPr>
          <w:color w:val="000000"/>
        </w:rPr>
        <w:t>Presso:</w:t>
      </w:r>
    </w:p>
    <w:p w:rsidR="00A61689" w:rsidRPr="001470CC" w:rsidRDefault="00A61689" w:rsidP="00A61689">
      <w:pPr>
        <w:rPr>
          <w:color w:val="000000"/>
        </w:rPr>
      </w:pPr>
      <w:r w:rsidRPr="001470CC">
        <w:rPr>
          <w:b/>
          <w:bCs/>
          <w:color w:val="000000"/>
        </w:rPr>
        <w:t xml:space="preserve">Banca Intesa - Viale delle Medaglie d'Oro, 145 00136 Roma </w:t>
      </w:r>
      <w:r w:rsidRPr="001470CC">
        <w:rPr>
          <w:color w:val="000000"/>
        </w:rPr>
        <w:br/>
        <w:t>Numero di conto:</w:t>
      </w:r>
      <w:r w:rsidRPr="001470CC">
        <w:rPr>
          <w:b/>
          <w:bCs/>
          <w:color w:val="000000"/>
        </w:rPr>
        <w:t>100000004627</w:t>
      </w:r>
      <w:r w:rsidRPr="001470CC">
        <w:rPr>
          <w:color w:val="000000"/>
        </w:rPr>
        <w:t xml:space="preserve"> </w:t>
      </w:r>
    </w:p>
    <w:p w:rsidR="00A61689" w:rsidRPr="001470CC" w:rsidRDefault="00A61689" w:rsidP="00A61689">
      <w:pPr>
        <w:pStyle w:val="Paragrafoelenco"/>
        <w:spacing w:after="0" w:line="240" w:lineRule="auto"/>
        <w:ind w:left="0"/>
        <w:rPr>
          <w:rFonts w:asciiTheme="minorHAnsi" w:hAnsiTheme="minorHAnsi" w:cstheme="minorHAnsi"/>
          <w:color w:val="000000"/>
          <w:shd w:val="clear" w:color="auto" w:fill="FFFFFF"/>
        </w:rPr>
      </w:pPr>
      <w:r w:rsidRPr="001470CC">
        <w:rPr>
          <w:color w:val="000000"/>
        </w:rPr>
        <w:t xml:space="preserve">(IBAN): </w:t>
      </w:r>
      <w:r w:rsidRPr="001470CC">
        <w:rPr>
          <w:b/>
          <w:bCs/>
          <w:color w:val="000000"/>
        </w:rPr>
        <w:t xml:space="preserve">IT 86 Y 03069 03215 100000004627 </w:t>
      </w:r>
      <w:r w:rsidRPr="001470CC">
        <w:rPr>
          <w:color w:val="000000"/>
        </w:rPr>
        <w:br/>
      </w:r>
      <w:proofErr w:type="spellStart"/>
      <w:r w:rsidRPr="001470CC">
        <w:rPr>
          <w:color w:val="000000"/>
        </w:rPr>
        <w:t>Bank</w:t>
      </w:r>
      <w:proofErr w:type="spellEnd"/>
      <w:r w:rsidRPr="001470CC">
        <w:rPr>
          <w:color w:val="000000"/>
        </w:rPr>
        <w:t xml:space="preserve"> </w:t>
      </w:r>
      <w:proofErr w:type="spellStart"/>
      <w:r w:rsidRPr="001470CC">
        <w:rPr>
          <w:color w:val="000000"/>
        </w:rPr>
        <w:t>Identifier</w:t>
      </w:r>
      <w:proofErr w:type="spellEnd"/>
      <w:r w:rsidRPr="001470CC">
        <w:rPr>
          <w:color w:val="000000"/>
        </w:rPr>
        <w:t xml:space="preserve"> Code (BIC):</w:t>
      </w:r>
      <w:r w:rsidRPr="001470CC">
        <w:rPr>
          <w:b/>
          <w:bCs/>
          <w:color w:val="000000"/>
        </w:rPr>
        <w:t xml:space="preserve"> BCITITMM </w:t>
      </w:r>
      <w:r w:rsidRPr="001470CC">
        <w:rPr>
          <w:color w:val="000000"/>
        </w:rPr>
        <w:br/>
      </w:r>
      <w:proofErr w:type="spellStart"/>
      <w:r w:rsidRPr="001470CC">
        <w:rPr>
          <w:color w:val="000000"/>
        </w:rPr>
        <w:t>Causale:</w:t>
      </w:r>
      <w:r w:rsidRPr="001470CC">
        <w:rPr>
          <w:b/>
          <w:bCs/>
          <w:color w:val="000000"/>
        </w:rPr>
        <w:t>Nome</w:t>
      </w:r>
      <w:proofErr w:type="spellEnd"/>
      <w:r w:rsidRPr="001470CC">
        <w:rPr>
          <w:b/>
          <w:bCs/>
          <w:color w:val="000000"/>
        </w:rPr>
        <w:t xml:space="preserve"> del partecipante+ </w:t>
      </w:r>
      <w:proofErr w:type="spellStart"/>
      <w:r w:rsidR="001470CC" w:rsidRPr="001470CC">
        <w:rPr>
          <w:b/>
          <w:bCs/>
          <w:color w:val="000000"/>
        </w:rPr>
        <w:t>U</w:t>
      </w:r>
      <w:r w:rsidR="001470CC">
        <w:rPr>
          <w:b/>
          <w:bCs/>
          <w:color w:val="000000"/>
        </w:rPr>
        <w:t>lcereMalleolari</w:t>
      </w:r>
      <w:bookmarkStart w:id="0" w:name="_GoBack"/>
      <w:bookmarkEnd w:id="0"/>
      <w:proofErr w:type="spellEnd"/>
    </w:p>
    <w:p w:rsidR="00A61689" w:rsidRDefault="00A61689" w:rsidP="00A61689">
      <w:pPr>
        <w:pStyle w:val="Paragrafoelenco"/>
        <w:spacing w:after="0" w:line="240" w:lineRule="auto"/>
        <w:ind w:left="0"/>
        <w:rPr>
          <w:rFonts w:asciiTheme="minorHAnsi" w:hAnsiTheme="minorHAnsi" w:cstheme="minorHAnsi"/>
          <w:color w:val="000000"/>
          <w:shd w:val="clear" w:color="auto" w:fill="FFFFFF"/>
        </w:rPr>
      </w:pPr>
    </w:p>
    <w:p w:rsidR="00A61689" w:rsidRDefault="00A61689" w:rsidP="00A61689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A61689" w:rsidRPr="00B33529" w:rsidRDefault="00A61689" w:rsidP="00A61689">
      <w:pPr>
        <w:spacing w:after="0" w:line="240" w:lineRule="auto"/>
        <w:jc w:val="both"/>
        <w:rPr>
          <w:rFonts w:cstheme="minorHAnsi"/>
          <w:b/>
          <w:u w:val="single"/>
        </w:rPr>
      </w:pPr>
      <w:r w:rsidRPr="00B33529">
        <w:rPr>
          <w:rFonts w:cstheme="minorHAnsi"/>
          <w:b/>
          <w:u w:val="single"/>
        </w:rPr>
        <w:t xml:space="preserve">N.B. </w:t>
      </w:r>
    </w:p>
    <w:p w:rsidR="00A61689" w:rsidRDefault="00A61689" w:rsidP="00A61689">
      <w:pPr>
        <w:spacing w:after="0" w:line="240" w:lineRule="auto"/>
        <w:jc w:val="both"/>
        <w:rPr>
          <w:rFonts w:cstheme="minorHAnsi"/>
        </w:rPr>
      </w:pPr>
      <w:r w:rsidRPr="00B33529">
        <w:rPr>
          <w:rFonts w:cstheme="minorHAnsi"/>
        </w:rPr>
        <w:t>Coloro i quali hanno diritto all’esenzione dell’Iva secondo l’art. 10 c. 20 del DPR 637/72, dovranno selezionare la relativa opzione (</w:t>
      </w:r>
      <w:r w:rsidRPr="00B33529">
        <w:rPr>
          <w:rFonts w:cstheme="minorHAnsi"/>
          <w:b/>
          <w:i/>
          <w:u w:val="single"/>
        </w:rPr>
        <w:t>Azienda con esenzione IVA</w:t>
      </w:r>
      <w:r w:rsidRPr="00B33529">
        <w:rPr>
          <w:rFonts w:cstheme="minorHAnsi"/>
        </w:rPr>
        <w:t xml:space="preserve">) nella sezione </w:t>
      </w:r>
      <w:r w:rsidRPr="00CE6C70">
        <w:rPr>
          <w:rFonts w:cstheme="minorHAnsi"/>
          <w:i/>
        </w:rPr>
        <w:t>Fatturazione</w:t>
      </w:r>
      <w:r w:rsidRPr="00B33529">
        <w:rPr>
          <w:rFonts w:cstheme="minorHAnsi"/>
        </w:rPr>
        <w:t xml:space="preserve"> della scheda online e inserire i dati di fatturazione della propria Azienda di appartenenza. </w:t>
      </w:r>
    </w:p>
    <w:p w:rsidR="00A61689" w:rsidRDefault="00A61689" w:rsidP="00A61689">
      <w:pPr>
        <w:spacing w:after="0" w:line="240" w:lineRule="auto"/>
        <w:jc w:val="both"/>
        <w:rPr>
          <w:rFonts w:cstheme="minorHAnsi"/>
        </w:rPr>
      </w:pPr>
    </w:p>
    <w:p w:rsidR="00A61689" w:rsidRPr="00B33529" w:rsidRDefault="00A61689" w:rsidP="00A61689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</w:rPr>
        <w:t xml:space="preserve">Coloro i quali avessero necessità dell’emissione di una fattura elettronica, dovranno inserire </w:t>
      </w:r>
      <w:r w:rsidRPr="00B33529">
        <w:rPr>
          <w:rFonts w:cstheme="minorHAnsi"/>
        </w:rPr>
        <w:t xml:space="preserve">nella sezione </w:t>
      </w:r>
      <w:r w:rsidRPr="00CE6C70">
        <w:rPr>
          <w:rFonts w:cstheme="minorHAnsi"/>
          <w:i/>
        </w:rPr>
        <w:t>Fatturazione</w:t>
      </w:r>
      <w:r>
        <w:rPr>
          <w:rFonts w:cstheme="minorHAnsi"/>
        </w:rPr>
        <w:t xml:space="preserve"> della scheda online il codice univoco ufficio</w:t>
      </w:r>
    </w:p>
    <w:p w:rsidR="00A61689" w:rsidRDefault="00A61689" w:rsidP="006851B1">
      <w:pPr>
        <w:rPr>
          <w:sz w:val="20"/>
          <w:szCs w:val="20"/>
        </w:rPr>
      </w:pPr>
    </w:p>
    <w:p w:rsidR="00EA424D" w:rsidRPr="000543B5" w:rsidRDefault="00EA424D" w:rsidP="00EA424D">
      <w:pPr>
        <w:pStyle w:val="Paragrafoelenco"/>
        <w:numPr>
          <w:ilvl w:val="1"/>
          <w:numId w:val="1"/>
        </w:numPr>
        <w:spacing w:after="0" w:line="240" w:lineRule="auto"/>
        <w:rPr>
          <w:rFonts w:ascii="Tahoma" w:hAnsi="Tahoma" w:cs="Tahoma"/>
          <w:b/>
        </w:rPr>
      </w:pPr>
      <w:r w:rsidRPr="000543B5">
        <w:rPr>
          <w:rFonts w:ascii="Tahoma" w:hAnsi="Tahoma" w:cs="Tahoma"/>
          <w:b/>
        </w:rPr>
        <w:t>LE FATTURE</w:t>
      </w:r>
    </w:p>
    <w:p w:rsidR="00EA424D" w:rsidRDefault="00EA424D" w:rsidP="00EA424D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EA424D" w:rsidRPr="00B33529" w:rsidRDefault="00EA424D" w:rsidP="00EA424D">
      <w:pPr>
        <w:spacing w:after="0" w:line="240" w:lineRule="auto"/>
        <w:rPr>
          <w:rFonts w:cstheme="minorHAnsi"/>
        </w:rPr>
      </w:pPr>
      <w:r w:rsidRPr="00B33529">
        <w:rPr>
          <w:rFonts w:cstheme="minorHAnsi"/>
        </w:rPr>
        <w:lastRenderedPageBreak/>
        <w:t>Nella sezione “FATTURAZIONE” della scheda di iscrizione online è possibile indicare l’intestatario della fattura. Le fatture verranno inviate via mail unitamente alla conferma dei servizi richiesti.</w:t>
      </w:r>
    </w:p>
    <w:p w:rsidR="00A61689" w:rsidRDefault="00A61689" w:rsidP="006851B1">
      <w:pPr>
        <w:rPr>
          <w:sz w:val="20"/>
          <w:szCs w:val="20"/>
        </w:rPr>
      </w:pPr>
    </w:p>
    <w:p w:rsidR="00177F86" w:rsidRPr="00177F86" w:rsidRDefault="00177F86" w:rsidP="00177F86">
      <w:pPr>
        <w:spacing w:after="0" w:line="240" w:lineRule="auto"/>
        <w:rPr>
          <w:rFonts w:ascii="Tahoma" w:hAnsi="Tahoma" w:cs="Tahoma"/>
          <w:b/>
        </w:rPr>
      </w:pPr>
    </w:p>
    <w:p w:rsidR="00177F86" w:rsidRDefault="00177F86" w:rsidP="00177F86">
      <w:pPr>
        <w:pStyle w:val="Paragrafoelenco"/>
        <w:spacing w:after="0" w:line="240" w:lineRule="auto"/>
        <w:rPr>
          <w:rFonts w:ascii="Tahoma" w:hAnsi="Tahoma" w:cs="Tahoma"/>
          <w:b/>
        </w:rPr>
      </w:pPr>
    </w:p>
    <w:p w:rsidR="00177F86" w:rsidRPr="00177F86" w:rsidRDefault="00177F86" w:rsidP="00177F86">
      <w:pPr>
        <w:spacing w:after="0" w:line="240" w:lineRule="auto"/>
        <w:rPr>
          <w:rFonts w:ascii="Tahoma" w:hAnsi="Tahoma" w:cs="Tahoma"/>
          <w:b/>
        </w:rPr>
      </w:pPr>
    </w:p>
    <w:p w:rsidR="00177F86" w:rsidRDefault="00177F86" w:rsidP="00177F86">
      <w:pPr>
        <w:pStyle w:val="Paragrafoelenco"/>
        <w:spacing w:after="0" w:line="240" w:lineRule="auto"/>
        <w:rPr>
          <w:rFonts w:ascii="Tahoma" w:hAnsi="Tahoma" w:cs="Tahoma"/>
          <w:b/>
        </w:rPr>
      </w:pPr>
    </w:p>
    <w:p w:rsidR="00177F86" w:rsidRPr="00177F86" w:rsidRDefault="00177F86" w:rsidP="00177F86">
      <w:pPr>
        <w:spacing w:after="0" w:line="240" w:lineRule="auto"/>
        <w:rPr>
          <w:rFonts w:ascii="Tahoma" w:hAnsi="Tahoma" w:cs="Tahoma"/>
          <w:b/>
        </w:rPr>
      </w:pPr>
    </w:p>
    <w:p w:rsidR="00177F86" w:rsidRPr="00177F86" w:rsidRDefault="00177F86" w:rsidP="00177F86">
      <w:pPr>
        <w:spacing w:after="0" w:line="240" w:lineRule="auto"/>
        <w:rPr>
          <w:rFonts w:ascii="Tahoma" w:hAnsi="Tahoma" w:cs="Tahoma"/>
          <w:b/>
        </w:rPr>
      </w:pPr>
    </w:p>
    <w:p w:rsidR="00177F86" w:rsidRPr="000543B5" w:rsidRDefault="00177F86" w:rsidP="00177F86">
      <w:pPr>
        <w:pStyle w:val="Paragrafoelenco"/>
        <w:numPr>
          <w:ilvl w:val="1"/>
          <w:numId w:val="1"/>
        </w:numPr>
        <w:spacing w:after="0" w:line="240" w:lineRule="auto"/>
        <w:rPr>
          <w:rFonts w:ascii="Tahoma" w:hAnsi="Tahoma" w:cs="Tahoma"/>
          <w:b/>
        </w:rPr>
      </w:pPr>
      <w:r w:rsidRPr="000543B5">
        <w:rPr>
          <w:rFonts w:ascii="Tahoma" w:hAnsi="Tahoma" w:cs="Tahoma"/>
          <w:b/>
        </w:rPr>
        <w:t>POLITICA DI CANCELLAZIONE</w:t>
      </w:r>
    </w:p>
    <w:p w:rsidR="00177F86" w:rsidRDefault="00177F86" w:rsidP="00177F86">
      <w:pPr>
        <w:spacing w:after="0" w:line="240" w:lineRule="auto"/>
        <w:jc w:val="both"/>
        <w:rPr>
          <w:rFonts w:cstheme="minorHAnsi"/>
          <w:color w:val="000000"/>
          <w:shd w:val="clear" w:color="auto" w:fill="FFFFFF"/>
        </w:rPr>
      </w:pPr>
    </w:p>
    <w:p w:rsidR="00177F86" w:rsidRDefault="00177F86" w:rsidP="00177F86">
      <w:r>
        <w:t xml:space="preserve">In caso di impossibilità a partecipare all’evento formativo, è necessario comunicare la cancellazione alla segreteria organizzativa Symposia inviando comunicazione all’indirizzo:  </w:t>
      </w:r>
      <w:hyperlink r:id="rId9" w:history="1">
        <w:r w:rsidRPr="001470CC">
          <w:rPr>
            <w:rStyle w:val="Collegamentoipertestuale"/>
            <w:rFonts w:ascii="Candara" w:hAnsi="Candara"/>
          </w:rPr>
          <w:t>segreteriasite@grupposymposia.it</w:t>
        </w:r>
      </w:hyperlink>
    </w:p>
    <w:p w:rsidR="00177F86" w:rsidRDefault="00177F86" w:rsidP="00177F86">
      <w:r>
        <w:t>Per cancellazioni pervenute entro il 30 settembre 2015 a mezzanotte (CET), la quota di registrazione versata sarà rimborsata completamente Le spese bancarie sono a carico del partecipante.</w:t>
      </w:r>
    </w:p>
    <w:p w:rsidR="00177F86" w:rsidRDefault="00177F86" w:rsidP="00177F86">
      <w:r>
        <w:t>Dal 1 ottobre al 10 ottobre il rimborso avverrà  con decurtazione del 20% per spese amministrative. Le spese bancarie sono a carico del partecipante.</w:t>
      </w:r>
    </w:p>
    <w:p w:rsidR="00177F86" w:rsidRDefault="00177F86" w:rsidP="00177F86">
      <w:r>
        <w:t>Le richieste di cancellazione avvenute in data successiva non avranno diritto ad alcun rimborso.</w:t>
      </w:r>
    </w:p>
    <w:p w:rsidR="00177F86" w:rsidRDefault="00177F86" w:rsidP="00177F86">
      <w:r>
        <w:t>I rimborsi saranno effettuati 60 giorni dopo la conclusione dell’evento formativo.</w:t>
      </w:r>
    </w:p>
    <w:p w:rsidR="00177F86" w:rsidRDefault="00177F86" w:rsidP="00177F86">
      <w:pPr>
        <w:spacing w:after="0" w:line="240" w:lineRule="auto"/>
        <w:rPr>
          <w:rFonts w:ascii="Tahoma" w:hAnsi="Tahoma" w:cs="Tahoma"/>
          <w:b/>
        </w:rPr>
      </w:pPr>
    </w:p>
    <w:p w:rsidR="00177F86" w:rsidRPr="00866C47" w:rsidRDefault="00177F86" w:rsidP="00177F86">
      <w:pPr>
        <w:spacing w:after="0" w:line="240" w:lineRule="auto"/>
        <w:rPr>
          <w:rFonts w:ascii="Tahoma" w:hAnsi="Tahoma" w:cs="Tahoma"/>
          <w:b/>
          <w:color w:val="365F91"/>
          <w:sz w:val="24"/>
          <w:szCs w:val="24"/>
        </w:rPr>
      </w:pPr>
      <w:r>
        <w:rPr>
          <w:rFonts w:ascii="Tahoma" w:hAnsi="Tahoma" w:cs="Tahoma"/>
          <w:b/>
          <w:color w:val="365F91"/>
          <w:sz w:val="24"/>
          <w:szCs w:val="24"/>
        </w:rPr>
        <w:t>3</w:t>
      </w:r>
      <w:r w:rsidRPr="00866C47">
        <w:rPr>
          <w:rFonts w:ascii="Tahoma" w:hAnsi="Tahoma" w:cs="Tahoma"/>
          <w:b/>
          <w:color w:val="365F91"/>
          <w:sz w:val="24"/>
          <w:szCs w:val="24"/>
        </w:rPr>
        <w:t xml:space="preserve">.  </w:t>
      </w:r>
      <w:r>
        <w:rPr>
          <w:rFonts w:ascii="Tahoma" w:hAnsi="Tahoma" w:cs="Tahoma"/>
          <w:b/>
          <w:color w:val="365F91"/>
          <w:sz w:val="24"/>
          <w:szCs w:val="24"/>
        </w:rPr>
        <w:t>L’ACCREDITAMENTO ECM</w:t>
      </w:r>
    </w:p>
    <w:p w:rsidR="00177F86" w:rsidRPr="00866C47" w:rsidRDefault="00177F86" w:rsidP="00177F86">
      <w:pPr>
        <w:spacing w:after="0" w:line="240" w:lineRule="auto"/>
        <w:ind w:left="360"/>
        <w:rPr>
          <w:rFonts w:ascii="Tahoma" w:hAnsi="Tahoma" w:cs="Tahoma"/>
          <w:b/>
          <w:color w:val="365F91"/>
        </w:rPr>
      </w:pPr>
    </w:p>
    <w:p w:rsidR="00177F86" w:rsidRPr="00866C47" w:rsidRDefault="00177F86" w:rsidP="00177F86">
      <w:pPr>
        <w:spacing w:after="0" w:line="240" w:lineRule="auto"/>
        <w:ind w:left="360"/>
        <w:rPr>
          <w:rFonts w:ascii="Tahoma" w:hAnsi="Tahoma" w:cs="Tahoma"/>
          <w:b/>
          <w:color w:val="365F91"/>
        </w:rPr>
      </w:pPr>
    </w:p>
    <w:p w:rsidR="00177F86" w:rsidRPr="00B50639" w:rsidRDefault="00177F86" w:rsidP="00177F86">
      <w:pPr>
        <w:pStyle w:val="Paragrafoelenco"/>
        <w:numPr>
          <w:ilvl w:val="1"/>
          <w:numId w:val="4"/>
        </w:numPr>
        <w:spacing w:after="0" w:line="24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CONGRESSO</w:t>
      </w:r>
    </w:p>
    <w:p w:rsidR="00177F86" w:rsidRPr="00866C47" w:rsidRDefault="00177F86" w:rsidP="00177F86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177F86" w:rsidRDefault="00177F86" w:rsidP="00177F8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51FAD">
        <w:rPr>
          <w:rFonts w:cstheme="minorHAnsi"/>
        </w:rPr>
        <w:t xml:space="preserve">Il </w:t>
      </w:r>
      <w:r>
        <w:rPr>
          <w:rFonts w:cstheme="minorHAnsi"/>
        </w:rPr>
        <w:t xml:space="preserve"> Corso Teorico Pratico sarà </w:t>
      </w:r>
      <w:r w:rsidRPr="00551FAD">
        <w:rPr>
          <w:rFonts w:cstheme="minorHAnsi"/>
        </w:rPr>
        <w:t xml:space="preserve">accreditato </w:t>
      </w:r>
      <w:r w:rsidRPr="00551FAD">
        <w:rPr>
          <w:rFonts w:cstheme="minorHAnsi"/>
          <w:b/>
          <w:bCs/>
        </w:rPr>
        <w:t xml:space="preserve">per un </w:t>
      </w:r>
      <w:r>
        <w:rPr>
          <w:rFonts w:cstheme="minorHAnsi"/>
          <w:b/>
          <w:bCs/>
        </w:rPr>
        <w:t>numero massimo di 25</w:t>
      </w:r>
      <w:r w:rsidRPr="00551FAD">
        <w:rPr>
          <w:rFonts w:cstheme="minorHAnsi"/>
          <w:b/>
          <w:bCs/>
        </w:rPr>
        <w:t xml:space="preserve"> partecipanti, </w:t>
      </w:r>
      <w:r>
        <w:rPr>
          <w:rFonts w:cstheme="minorHAnsi"/>
        </w:rPr>
        <w:t xml:space="preserve">un totale di </w:t>
      </w:r>
      <w:r w:rsidR="00537B24">
        <w:rPr>
          <w:rFonts w:cstheme="minorHAnsi"/>
        </w:rPr>
        <w:t>6</w:t>
      </w:r>
      <w:r w:rsidRPr="00551FAD">
        <w:rPr>
          <w:rFonts w:cstheme="minorHAnsi"/>
        </w:rPr>
        <w:t xml:space="preserve"> ore formative</w:t>
      </w:r>
      <w:r w:rsidRPr="008209B0">
        <w:rPr>
          <w:rFonts w:cstheme="minorHAnsi"/>
        </w:rPr>
        <w:t xml:space="preserve"> </w:t>
      </w:r>
      <w:r>
        <w:rPr>
          <w:rFonts w:cstheme="minorHAnsi"/>
        </w:rPr>
        <w:t>ed ha ottenuto</w:t>
      </w:r>
      <w:r w:rsidR="00537B24">
        <w:rPr>
          <w:rFonts w:cstheme="minorHAnsi"/>
        </w:rPr>
        <w:t xml:space="preserve"> 7,8</w:t>
      </w:r>
      <w:r>
        <w:rPr>
          <w:rFonts w:cstheme="minorHAnsi"/>
        </w:rPr>
        <w:t xml:space="preserve"> crediti</w:t>
      </w:r>
    </w:p>
    <w:p w:rsidR="00177F86" w:rsidRDefault="00177F86" w:rsidP="00177F8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77F86" w:rsidRPr="008610A4" w:rsidRDefault="00177F86" w:rsidP="00177F8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610A4">
        <w:rPr>
          <w:rFonts w:cstheme="minorHAnsi"/>
        </w:rPr>
        <w:t>Il corso è stato accreditato esclusivamente per le seguenti categorie professionali:</w:t>
      </w:r>
    </w:p>
    <w:p w:rsidR="00177F86" w:rsidRPr="008610A4" w:rsidRDefault="00177F86" w:rsidP="00177F8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77F86" w:rsidRPr="008610A4" w:rsidRDefault="00177F86" w:rsidP="00177F86">
      <w:pPr>
        <w:pStyle w:val="Paragrafoelenco"/>
        <w:numPr>
          <w:ilvl w:val="0"/>
          <w:numId w:val="8"/>
        </w:numPr>
        <w:spacing w:after="0" w:line="240" w:lineRule="auto"/>
        <w:contextualSpacing w:val="0"/>
        <w:rPr>
          <w:rFonts w:asciiTheme="minorHAnsi" w:hAnsiTheme="minorHAnsi"/>
        </w:rPr>
      </w:pPr>
      <w:r w:rsidRPr="008610A4">
        <w:rPr>
          <w:rFonts w:asciiTheme="minorHAnsi" w:hAnsiTheme="minorHAnsi"/>
        </w:rPr>
        <w:t>tecnico sanitario laboratorio biomedico</w:t>
      </w:r>
    </w:p>
    <w:p w:rsidR="00177F86" w:rsidRPr="008610A4" w:rsidRDefault="00177F86" w:rsidP="00177F86">
      <w:pPr>
        <w:pStyle w:val="Paragrafoelenco"/>
        <w:numPr>
          <w:ilvl w:val="0"/>
          <w:numId w:val="8"/>
        </w:numPr>
        <w:spacing w:after="0" w:line="240" w:lineRule="auto"/>
        <w:contextualSpacing w:val="0"/>
        <w:rPr>
          <w:rFonts w:asciiTheme="minorHAnsi" w:hAnsiTheme="minorHAnsi"/>
        </w:rPr>
      </w:pPr>
      <w:r w:rsidRPr="008610A4">
        <w:rPr>
          <w:rFonts w:asciiTheme="minorHAnsi" w:hAnsiTheme="minorHAnsi"/>
        </w:rPr>
        <w:t>tecnico sanitario di radiologia medica</w:t>
      </w:r>
    </w:p>
    <w:p w:rsidR="00177F86" w:rsidRPr="008610A4" w:rsidRDefault="00177F86" w:rsidP="00177F86">
      <w:pPr>
        <w:pStyle w:val="Paragrafoelenco"/>
        <w:numPr>
          <w:ilvl w:val="0"/>
          <w:numId w:val="8"/>
        </w:numPr>
        <w:spacing w:after="0" w:line="240" w:lineRule="auto"/>
        <w:contextualSpacing w:val="0"/>
        <w:rPr>
          <w:rFonts w:asciiTheme="minorHAnsi" w:hAnsiTheme="minorHAnsi"/>
        </w:rPr>
      </w:pPr>
      <w:r w:rsidRPr="008610A4">
        <w:rPr>
          <w:rFonts w:asciiTheme="minorHAnsi" w:hAnsiTheme="minorHAnsi"/>
        </w:rPr>
        <w:t>ematologia</w:t>
      </w:r>
    </w:p>
    <w:p w:rsidR="00177F86" w:rsidRPr="008610A4" w:rsidRDefault="00177F86" w:rsidP="00177F86">
      <w:pPr>
        <w:pStyle w:val="Paragrafoelenco"/>
        <w:numPr>
          <w:ilvl w:val="0"/>
          <w:numId w:val="8"/>
        </w:numPr>
        <w:spacing w:after="0" w:line="240" w:lineRule="auto"/>
        <w:contextualSpacing w:val="0"/>
        <w:rPr>
          <w:rFonts w:asciiTheme="minorHAnsi" w:hAnsiTheme="minorHAnsi"/>
        </w:rPr>
      </w:pPr>
      <w:r w:rsidRPr="008610A4">
        <w:rPr>
          <w:rFonts w:asciiTheme="minorHAnsi" w:hAnsiTheme="minorHAnsi"/>
        </w:rPr>
        <w:t>genetica medica,</w:t>
      </w:r>
    </w:p>
    <w:p w:rsidR="00177F86" w:rsidRPr="008610A4" w:rsidRDefault="00177F86" w:rsidP="00177F86">
      <w:pPr>
        <w:pStyle w:val="Paragrafoelenco"/>
        <w:numPr>
          <w:ilvl w:val="0"/>
          <w:numId w:val="8"/>
        </w:numPr>
        <w:spacing w:after="0" w:line="240" w:lineRule="auto"/>
        <w:contextualSpacing w:val="0"/>
        <w:rPr>
          <w:rFonts w:asciiTheme="minorHAnsi" w:hAnsiTheme="minorHAnsi"/>
        </w:rPr>
      </w:pPr>
      <w:r w:rsidRPr="008610A4">
        <w:rPr>
          <w:rFonts w:asciiTheme="minorHAnsi" w:hAnsiTheme="minorHAnsi"/>
        </w:rPr>
        <w:t>laboratorio di genetica medica</w:t>
      </w:r>
    </w:p>
    <w:p w:rsidR="00177F86" w:rsidRPr="008610A4" w:rsidRDefault="00177F86" w:rsidP="00177F86">
      <w:pPr>
        <w:pStyle w:val="Paragrafoelenco"/>
        <w:numPr>
          <w:ilvl w:val="0"/>
          <w:numId w:val="8"/>
        </w:numPr>
        <w:spacing w:after="0" w:line="240" w:lineRule="auto"/>
        <w:contextualSpacing w:val="0"/>
        <w:rPr>
          <w:rFonts w:asciiTheme="minorHAnsi" w:hAnsiTheme="minorHAnsi"/>
        </w:rPr>
      </w:pPr>
      <w:r w:rsidRPr="008610A4">
        <w:rPr>
          <w:rFonts w:asciiTheme="minorHAnsi" w:hAnsiTheme="minorHAnsi"/>
        </w:rPr>
        <w:lastRenderedPageBreak/>
        <w:t xml:space="preserve">medicina generale </w:t>
      </w:r>
    </w:p>
    <w:p w:rsidR="00177F86" w:rsidRPr="008610A4" w:rsidRDefault="00177F86" w:rsidP="00177F86">
      <w:pPr>
        <w:pStyle w:val="Paragrafoelenco"/>
        <w:numPr>
          <w:ilvl w:val="0"/>
          <w:numId w:val="8"/>
        </w:numPr>
        <w:spacing w:after="0" w:line="240" w:lineRule="auto"/>
        <w:contextualSpacing w:val="0"/>
        <w:rPr>
          <w:rFonts w:asciiTheme="minorHAnsi" w:hAnsiTheme="minorHAnsi"/>
        </w:rPr>
      </w:pPr>
      <w:r w:rsidRPr="008610A4">
        <w:rPr>
          <w:rFonts w:asciiTheme="minorHAnsi" w:hAnsiTheme="minorHAnsi"/>
        </w:rPr>
        <w:t xml:space="preserve">medicina interna </w:t>
      </w:r>
    </w:p>
    <w:p w:rsidR="00177F86" w:rsidRPr="008610A4" w:rsidRDefault="00177F86" w:rsidP="00177F86">
      <w:pPr>
        <w:pStyle w:val="Paragrafoelenco"/>
        <w:numPr>
          <w:ilvl w:val="0"/>
          <w:numId w:val="8"/>
        </w:numPr>
        <w:spacing w:after="0" w:line="240" w:lineRule="auto"/>
        <w:contextualSpacing w:val="0"/>
        <w:rPr>
          <w:rFonts w:asciiTheme="minorHAnsi" w:hAnsiTheme="minorHAnsi"/>
        </w:rPr>
      </w:pPr>
      <w:r w:rsidRPr="008610A4">
        <w:rPr>
          <w:rFonts w:asciiTheme="minorHAnsi" w:hAnsiTheme="minorHAnsi"/>
        </w:rPr>
        <w:t>medicina trasfusionale</w:t>
      </w:r>
    </w:p>
    <w:p w:rsidR="00177F86" w:rsidRPr="008610A4" w:rsidRDefault="00177F86" w:rsidP="00177F86">
      <w:pPr>
        <w:pStyle w:val="Paragrafoelenco"/>
        <w:numPr>
          <w:ilvl w:val="0"/>
          <w:numId w:val="8"/>
        </w:numPr>
        <w:spacing w:after="0" w:line="240" w:lineRule="auto"/>
        <w:contextualSpacing w:val="0"/>
        <w:rPr>
          <w:rFonts w:asciiTheme="minorHAnsi" w:hAnsiTheme="minorHAnsi"/>
        </w:rPr>
      </w:pPr>
      <w:r w:rsidRPr="008610A4">
        <w:rPr>
          <w:rFonts w:asciiTheme="minorHAnsi" w:hAnsiTheme="minorHAnsi"/>
        </w:rPr>
        <w:t>patologia clinica,  pediatria</w:t>
      </w:r>
    </w:p>
    <w:p w:rsidR="00177F86" w:rsidRPr="008610A4" w:rsidRDefault="00177F86" w:rsidP="00177F86">
      <w:pPr>
        <w:pStyle w:val="Paragrafoelenco"/>
        <w:numPr>
          <w:ilvl w:val="0"/>
          <w:numId w:val="8"/>
        </w:numPr>
        <w:spacing w:after="0" w:line="240" w:lineRule="auto"/>
        <w:contextualSpacing w:val="0"/>
        <w:rPr>
          <w:rFonts w:asciiTheme="minorHAnsi" w:hAnsiTheme="minorHAnsi"/>
        </w:rPr>
      </w:pPr>
      <w:r w:rsidRPr="008610A4">
        <w:rPr>
          <w:rFonts w:asciiTheme="minorHAnsi" w:hAnsiTheme="minorHAnsi"/>
        </w:rPr>
        <w:t>pediatri di libera scelta</w:t>
      </w:r>
    </w:p>
    <w:p w:rsidR="00177F86" w:rsidRPr="008610A4" w:rsidRDefault="00177F86" w:rsidP="00177F86">
      <w:pPr>
        <w:pStyle w:val="Paragrafoelenco"/>
        <w:numPr>
          <w:ilvl w:val="0"/>
          <w:numId w:val="8"/>
        </w:numPr>
        <w:spacing w:after="0" w:line="240" w:lineRule="auto"/>
        <w:contextualSpacing w:val="0"/>
        <w:rPr>
          <w:rFonts w:asciiTheme="minorHAnsi" w:hAnsiTheme="minorHAnsi"/>
        </w:rPr>
      </w:pPr>
      <w:r w:rsidRPr="008610A4">
        <w:rPr>
          <w:rFonts w:asciiTheme="minorHAnsi" w:hAnsiTheme="minorHAnsi"/>
        </w:rPr>
        <w:t>radiodiagnostica</w:t>
      </w:r>
    </w:p>
    <w:p w:rsidR="00177F86" w:rsidRPr="008610A4" w:rsidRDefault="00177F86" w:rsidP="00177F86">
      <w:pPr>
        <w:pStyle w:val="Paragrafoelenco"/>
        <w:numPr>
          <w:ilvl w:val="0"/>
          <w:numId w:val="8"/>
        </w:numPr>
        <w:spacing w:after="0" w:line="240" w:lineRule="auto"/>
        <w:contextualSpacing w:val="0"/>
        <w:rPr>
          <w:rFonts w:asciiTheme="minorHAnsi" w:hAnsiTheme="minorHAnsi"/>
        </w:rPr>
      </w:pPr>
      <w:r w:rsidRPr="008610A4">
        <w:rPr>
          <w:rFonts w:asciiTheme="minorHAnsi" w:hAnsiTheme="minorHAnsi"/>
        </w:rPr>
        <w:t>biologo</w:t>
      </w:r>
    </w:p>
    <w:p w:rsidR="00177F86" w:rsidRPr="008610A4" w:rsidRDefault="00177F86" w:rsidP="00177F86">
      <w:pPr>
        <w:pStyle w:val="Paragrafoelenco"/>
        <w:numPr>
          <w:ilvl w:val="0"/>
          <w:numId w:val="8"/>
        </w:numPr>
        <w:spacing w:after="0" w:line="240" w:lineRule="auto"/>
        <w:contextualSpacing w:val="0"/>
        <w:rPr>
          <w:rFonts w:asciiTheme="minorHAnsi" w:hAnsiTheme="minorHAnsi"/>
        </w:rPr>
      </w:pPr>
      <w:r w:rsidRPr="008610A4">
        <w:rPr>
          <w:rFonts w:asciiTheme="minorHAnsi" w:hAnsiTheme="minorHAnsi"/>
        </w:rPr>
        <w:t>infermiere</w:t>
      </w:r>
    </w:p>
    <w:p w:rsidR="00177F86" w:rsidRPr="008610A4" w:rsidRDefault="00177F86" w:rsidP="00177F86">
      <w:pPr>
        <w:pStyle w:val="Paragrafoelenco"/>
        <w:numPr>
          <w:ilvl w:val="0"/>
          <w:numId w:val="8"/>
        </w:numPr>
        <w:spacing w:after="0" w:line="240" w:lineRule="auto"/>
        <w:contextualSpacing w:val="0"/>
        <w:rPr>
          <w:rFonts w:asciiTheme="minorHAnsi" w:hAnsiTheme="minorHAnsi"/>
        </w:rPr>
      </w:pPr>
      <w:r w:rsidRPr="008610A4">
        <w:rPr>
          <w:rFonts w:asciiTheme="minorHAnsi" w:hAnsiTheme="minorHAnsi"/>
        </w:rPr>
        <w:t>infermiere pediatrico</w:t>
      </w:r>
    </w:p>
    <w:p w:rsidR="00177F86" w:rsidRDefault="00177F86" w:rsidP="00177F86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177F86" w:rsidRPr="000C1A7C" w:rsidRDefault="00177F86" w:rsidP="00177F86">
      <w:pPr>
        <w:spacing w:after="0" w:line="240" w:lineRule="auto"/>
        <w:rPr>
          <w:rFonts w:ascii="Tahoma" w:hAnsi="Tahoma" w:cs="Tahoma"/>
          <w:b/>
          <w:color w:val="365F91"/>
          <w:sz w:val="24"/>
          <w:szCs w:val="24"/>
        </w:rPr>
      </w:pPr>
      <w:r>
        <w:rPr>
          <w:rFonts w:ascii="Tahoma" w:hAnsi="Tahoma" w:cs="Tahoma"/>
          <w:b/>
          <w:color w:val="365F91"/>
          <w:sz w:val="24"/>
          <w:szCs w:val="24"/>
        </w:rPr>
        <w:t>4</w:t>
      </w:r>
      <w:r w:rsidRPr="00866C47">
        <w:rPr>
          <w:rFonts w:ascii="Tahoma" w:hAnsi="Tahoma" w:cs="Tahoma"/>
          <w:b/>
          <w:color w:val="365F91"/>
          <w:sz w:val="24"/>
          <w:szCs w:val="24"/>
        </w:rPr>
        <w:t xml:space="preserve">.  </w:t>
      </w:r>
      <w:r>
        <w:rPr>
          <w:rFonts w:ascii="Tahoma" w:hAnsi="Tahoma" w:cs="Tahoma"/>
          <w:b/>
          <w:color w:val="365F91"/>
          <w:sz w:val="24"/>
          <w:szCs w:val="24"/>
        </w:rPr>
        <w:t>LA PRENOTAZIONE ALBERGHIERA</w:t>
      </w:r>
    </w:p>
    <w:p w:rsidR="00177F86" w:rsidRDefault="00177F86" w:rsidP="00177F86">
      <w:pPr>
        <w:spacing w:after="0" w:line="240" w:lineRule="auto"/>
        <w:ind w:left="360"/>
        <w:rPr>
          <w:rFonts w:ascii="Tahoma" w:hAnsi="Tahoma" w:cs="Tahoma"/>
          <w:b/>
          <w:color w:val="365F91"/>
        </w:rPr>
      </w:pPr>
    </w:p>
    <w:p w:rsidR="00177F86" w:rsidRPr="00866C47" w:rsidRDefault="00177F86" w:rsidP="00177F86">
      <w:pPr>
        <w:spacing w:after="0" w:line="240" w:lineRule="auto"/>
        <w:ind w:left="360"/>
        <w:rPr>
          <w:rFonts w:ascii="Tahoma" w:hAnsi="Tahoma" w:cs="Tahoma"/>
          <w:b/>
          <w:color w:val="365F91"/>
        </w:rPr>
      </w:pPr>
    </w:p>
    <w:p w:rsidR="00177F86" w:rsidRPr="00B50639" w:rsidRDefault="00177F86" w:rsidP="00177F86">
      <w:pPr>
        <w:pStyle w:val="Paragrafoelenco"/>
        <w:numPr>
          <w:ilvl w:val="1"/>
          <w:numId w:val="5"/>
        </w:numPr>
        <w:spacing w:after="0" w:line="24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LISTA HOTEL</w:t>
      </w:r>
    </w:p>
    <w:p w:rsidR="00177F86" w:rsidRPr="00866C47" w:rsidRDefault="00177F86" w:rsidP="00177F86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3A57EE" w:rsidRDefault="003A57EE" w:rsidP="003A57EE">
      <w:pPr>
        <w:rPr>
          <w:rFonts w:ascii="Tahoma" w:hAnsi="Tahoma" w:cs="Tahoma"/>
          <w:b/>
          <w:lang w:val="en-US"/>
        </w:rPr>
      </w:pPr>
      <w:r w:rsidRPr="006A06DE">
        <w:rPr>
          <w:rFonts w:ascii="Tahoma" w:hAnsi="Tahoma" w:cs="Tahoma"/>
          <w:b/>
          <w:lang w:val="en-US"/>
        </w:rPr>
        <w:t xml:space="preserve">Grand Hotel Et Des </w:t>
      </w:r>
      <w:proofErr w:type="spellStart"/>
      <w:r w:rsidRPr="006A06DE">
        <w:rPr>
          <w:rFonts w:ascii="Tahoma" w:hAnsi="Tahoma" w:cs="Tahoma"/>
          <w:b/>
          <w:lang w:val="en-US"/>
        </w:rPr>
        <w:t>Palmes</w:t>
      </w:r>
      <w:proofErr w:type="spellEnd"/>
      <w:r>
        <w:rPr>
          <w:rFonts w:ascii="Tahoma" w:hAnsi="Tahoma" w:cs="Tahoma"/>
          <w:b/>
          <w:lang w:val="en-US"/>
        </w:rPr>
        <w:t xml:space="preserve">                      </w:t>
      </w:r>
      <w:r>
        <w:rPr>
          <w:rFonts w:ascii="Tahoma" w:hAnsi="Tahoma" w:cs="Tahoma"/>
          <w:b/>
          <w:lang w:val="en-US"/>
        </w:rPr>
        <w:tab/>
        <w:t xml:space="preserve"> </w:t>
      </w:r>
      <w:r w:rsidRPr="006A06DE">
        <w:rPr>
          <w:rFonts w:ascii="Tahoma" w:hAnsi="Tahoma" w:cs="Tahoma"/>
          <w:b/>
          <w:noProof/>
        </w:rPr>
        <w:drawing>
          <wp:inline distT="0" distB="0" distL="0" distR="0">
            <wp:extent cx="685800" cy="104775"/>
            <wp:effectExtent l="19050" t="0" r="0" b="0"/>
            <wp:docPr id="6" name="Immagine 6" descr="https://secure.onlinecongress.it/onlinecongress/style/img/4st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https://secure.onlinecongress.it/onlinecongress/style/img/4star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7EE" w:rsidRPr="006A06DE" w:rsidRDefault="003A57EE" w:rsidP="003A57EE">
      <w:pPr>
        <w:ind w:left="708"/>
        <w:jc w:val="center"/>
        <w:rPr>
          <w:rFonts w:ascii="Tahoma" w:hAnsi="Tahoma" w:cs="Tahoma"/>
          <w:b/>
          <w:lang w:val="en-US"/>
        </w:rPr>
      </w:pPr>
      <w:r w:rsidRPr="00DB7773">
        <w:rPr>
          <w:rFonts w:ascii="Tahoma" w:hAnsi="Tahoma" w:cs="Tahoma"/>
          <w:bCs/>
          <w:color w:val="000000"/>
          <w:sz w:val="20"/>
          <w:szCs w:val="20"/>
          <w:lang w:val="en-US"/>
        </w:rPr>
        <w:t>Rates per room</w:t>
      </w:r>
      <w:r>
        <w:rPr>
          <w:rFonts w:ascii="Tahoma" w:hAnsi="Tahoma" w:cs="Tahoma"/>
          <w:b/>
          <w:bCs/>
          <w:color w:val="000000"/>
          <w:sz w:val="20"/>
          <w:szCs w:val="20"/>
          <w:lang w:val="en-US"/>
        </w:rPr>
        <w:br/>
        <w:t>DUS: € 115,00</w:t>
      </w:r>
      <w:r>
        <w:rPr>
          <w:rFonts w:ascii="Tahoma" w:hAnsi="Tahoma" w:cs="Tahoma"/>
          <w:b/>
          <w:bCs/>
          <w:color w:val="000000"/>
          <w:sz w:val="20"/>
          <w:szCs w:val="20"/>
          <w:lang w:val="en-US"/>
        </w:rPr>
        <w:br/>
        <w:t>DBL: € 145,00</w:t>
      </w:r>
    </w:p>
    <w:p w:rsidR="003A57EE" w:rsidRPr="006A06DE" w:rsidRDefault="003A57EE" w:rsidP="003A57EE">
      <w:r w:rsidRPr="006A06DE">
        <w:t>Via Roma, 398 90139 Palermo – Italy</w:t>
      </w:r>
    </w:p>
    <w:p w:rsidR="003A57EE" w:rsidRPr="006A06DE" w:rsidRDefault="003A57EE" w:rsidP="003A57EE">
      <w:r w:rsidRPr="006A06DE">
        <w:t>Tel: 091</w:t>
      </w:r>
      <w:r>
        <w:t>.</w:t>
      </w:r>
      <w:r w:rsidRPr="006A06DE">
        <w:t>6028111</w:t>
      </w:r>
    </w:p>
    <w:p w:rsidR="003A57EE" w:rsidRDefault="003A57EE" w:rsidP="003A57EE">
      <w:r>
        <w:t>Situato nel centro storico di Palermo,Sicilia.</w:t>
      </w:r>
    </w:p>
    <w:p w:rsidR="003A57EE" w:rsidRDefault="003A57EE" w:rsidP="003A57EE">
      <w:r>
        <w:t xml:space="preserve">Fondato nel 1874 e rinnovato nel 1907 da uno dei grandi maestri dell'Art </w:t>
      </w:r>
      <w:proofErr w:type="spellStart"/>
      <w:r>
        <w:t>Nouveau</w:t>
      </w:r>
      <w:proofErr w:type="spellEnd"/>
      <w:r>
        <w:t xml:space="preserve"> come Ernesto Basile, l'eccezionale </w:t>
      </w:r>
      <w:proofErr w:type="spellStart"/>
      <w:r>
        <w:t>Grand</w:t>
      </w:r>
      <w:proofErr w:type="spellEnd"/>
      <w:r>
        <w:t xml:space="preserve"> Hotel Et </w:t>
      </w:r>
      <w:proofErr w:type="spellStart"/>
      <w:r>
        <w:t>Des</w:t>
      </w:r>
      <w:proofErr w:type="spellEnd"/>
      <w:r>
        <w:t xml:space="preserve"> </w:t>
      </w:r>
      <w:proofErr w:type="spellStart"/>
      <w:r>
        <w:t>Palmes</w:t>
      </w:r>
      <w:proofErr w:type="spellEnd"/>
      <w:r>
        <w:t xml:space="preserve"> emana un fascino storico. Le grandiosi decorazioni dei pavimenti in marmo e dei mobili d'antiquariato si combinano in modo perfetto con tecnologie all'avanguardia per un soggiorno indimenticabile. Il ristorante, il bar e la sala banchetti da poco restaurati possono ospitare in grande stile qualsiasi tipo di evento privato e professionale, garantendo momenti memorabili.</w:t>
      </w:r>
    </w:p>
    <w:p w:rsidR="003A57EE" w:rsidRDefault="003A57EE" w:rsidP="003A57EE"/>
    <w:p w:rsidR="008610A4" w:rsidRDefault="008610A4" w:rsidP="003A57EE">
      <w:pPr>
        <w:rPr>
          <w:rFonts w:ascii="Tahoma" w:hAnsi="Tahoma" w:cs="Tahoma"/>
          <w:b/>
        </w:rPr>
      </w:pPr>
    </w:p>
    <w:p w:rsidR="008610A4" w:rsidRDefault="008610A4" w:rsidP="003A57EE">
      <w:pPr>
        <w:rPr>
          <w:rFonts w:ascii="Tahoma" w:hAnsi="Tahoma" w:cs="Tahoma"/>
          <w:b/>
        </w:rPr>
      </w:pPr>
    </w:p>
    <w:p w:rsidR="008610A4" w:rsidRDefault="008610A4" w:rsidP="003A57EE">
      <w:pPr>
        <w:rPr>
          <w:rFonts w:ascii="Tahoma" w:hAnsi="Tahoma" w:cs="Tahoma"/>
          <w:b/>
        </w:rPr>
      </w:pPr>
    </w:p>
    <w:p w:rsidR="008610A4" w:rsidRDefault="008610A4" w:rsidP="003A57EE">
      <w:pPr>
        <w:rPr>
          <w:rFonts w:ascii="Tahoma" w:hAnsi="Tahoma" w:cs="Tahoma"/>
          <w:b/>
        </w:rPr>
      </w:pPr>
    </w:p>
    <w:p w:rsidR="008610A4" w:rsidRDefault="008610A4" w:rsidP="003A57EE">
      <w:pPr>
        <w:rPr>
          <w:rFonts w:ascii="Tahoma" w:hAnsi="Tahoma" w:cs="Tahoma"/>
          <w:b/>
        </w:rPr>
      </w:pPr>
    </w:p>
    <w:p w:rsidR="008610A4" w:rsidRDefault="008610A4" w:rsidP="003A57EE">
      <w:pPr>
        <w:rPr>
          <w:rFonts w:ascii="Tahoma" w:hAnsi="Tahoma" w:cs="Tahoma"/>
          <w:b/>
        </w:rPr>
      </w:pPr>
    </w:p>
    <w:p w:rsidR="003A57EE" w:rsidRPr="001470CC" w:rsidRDefault="003A57EE" w:rsidP="003A57EE">
      <w:pPr>
        <w:rPr>
          <w:rFonts w:ascii="Tahoma" w:hAnsi="Tahoma" w:cs="Tahoma"/>
          <w:b/>
          <w:lang w:val="en-US"/>
        </w:rPr>
      </w:pPr>
      <w:r w:rsidRPr="001470CC">
        <w:rPr>
          <w:rFonts w:ascii="Tahoma" w:hAnsi="Tahoma" w:cs="Tahoma"/>
          <w:b/>
          <w:lang w:val="en-US"/>
        </w:rPr>
        <w:t xml:space="preserve">Hotel </w:t>
      </w:r>
      <w:proofErr w:type="spellStart"/>
      <w:r w:rsidRPr="001470CC">
        <w:rPr>
          <w:rFonts w:ascii="Tahoma" w:hAnsi="Tahoma" w:cs="Tahoma"/>
          <w:b/>
          <w:lang w:val="en-US"/>
        </w:rPr>
        <w:t>Joli</w:t>
      </w:r>
      <w:proofErr w:type="spellEnd"/>
      <w:r w:rsidRPr="001470CC">
        <w:rPr>
          <w:rFonts w:ascii="Tahoma" w:hAnsi="Tahoma" w:cs="Tahoma"/>
          <w:b/>
          <w:lang w:val="en-US"/>
        </w:rPr>
        <w:t xml:space="preserve">                                                      </w:t>
      </w:r>
      <w:r w:rsidRPr="00202AD9">
        <w:rPr>
          <w:rFonts w:ascii="Tahoma" w:hAnsi="Tahoma" w:cs="Tahoma"/>
          <w:b/>
          <w:noProof/>
        </w:rPr>
        <w:drawing>
          <wp:inline distT="0" distB="0" distL="0" distR="0">
            <wp:extent cx="685800" cy="104775"/>
            <wp:effectExtent l="19050" t="0" r="0" b="0"/>
            <wp:docPr id="9" name="Immagine 2" descr="https://secure.onlinecongress.it/onlinecongress/style/img/3st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https://secure.onlinecongress.it/onlinecongress/style/img/3star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7EE" w:rsidRPr="006A06DE" w:rsidRDefault="003A57EE" w:rsidP="003A57EE">
      <w:pPr>
        <w:ind w:left="708"/>
        <w:jc w:val="center"/>
        <w:rPr>
          <w:rFonts w:ascii="Tahoma" w:hAnsi="Tahoma" w:cs="Tahoma"/>
          <w:b/>
          <w:lang w:val="en-US"/>
        </w:rPr>
      </w:pPr>
      <w:r w:rsidRPr="00DB7773">
        <w:rPr>
          <w:rFonts w:ascii="Tahoma" w:hAnsi="Tahoma" w:cs="Tahoma"/>
          <w:bCs/>
          <w:color w:val="000000"/>
          <w:sz w:val="20"/>
          <w:szCs w:val="20"/>
          <w:lang w:val="en-US"/>
        </w:rPr>
        <w:t>Rates per room</w:t>
      </w:r>
      <w:r>
        <w:rPr>
          <w:rFonts w:ascii="Tahoma" w:hAnsi="Tahoma" w:cs="Tahoma"/>
          <w:b/>
          <w:bCs/>
          <w:color w:val="000000"/>
          <w:sz w:val="20"/>
          <w:szCs w:val="20"/>
          <w:lang w:val="en-US"/>
        </w:rPr>
        <w:br/>
        <w:t>DUS: € 84,00</w:t>
      </w:r>
      <w:r>
        <w:rPr>
          <w:rFonts w:ascii="Tahoma" w:hAnsi="Tahoma" w:cs="Tahoma"/>
          <w:b/>
          <w:bCs/>
          <w:color w:val="000000"/>
          <w:sz w:val="20"/>
          <w:szCs w:val="20"/>
          <w:lang w:val="en-US"/>
        </w:rPr>
        <w:br/>
        <w:t>DBL: € 98,00</w:t>
      </w:r>
    </w:p>
    <w:p w:rsidR="003A57EE" w:rsidRPr="001470CC" w:rsidRDefault="003A57EE" w:rsidP="003A57EE">
      <w:pPr>
        <w:rPr>
          <w:lang w:val="en-US"/>
        </w:rPr>
      </w:pPr>
    </w:p>
    <w:p w:rsidR="003A57EE" w:rsidRDefault="003A57EE" w:rsidP="003A57EE">
      <w:r w:rsidRPr="00202AD9">
        <w:t>Via Michele Amari, 11 - 90139 Palermo, Italia</w:t>
      </w:r>
      <w:r>
        <w:tab/>
      </w:r>
      <w:r>
        <w:tab/>
      </w:r>
    </w:p>
    <w:p w:rsidR="003A57EE" w:rsidRDefault="003A57EE" w:rsidP="003A57EE">
      <w:r>
        <w:t xml:space="preserve">Tel: </w:t>
      </w:r>
      <w:r w:rsidRPr="00202AD9">
        <w:t>091.6111765</w:t>
      </w:r>
    </w:p>
    <w:p w:rsidR="003A57EE" w:rsidRDefault="003A57EE" w:rsidP="003A57EE">
      <w:r>
        <w:t xml:space="preserve">Hotel </w:t>
      </w:r>
      <w:proofErr w:type="spellStart"/>
      <w:r>
        <w:t>Joli</w:t>
      </w:r>
      <w:proofErr w:type="spellEnd"/>
      <w:r>
        <w:t>, albergo 3 stelle di Palermo è una raffinata residenza liberty con decorazioni d’epoca e arredi pregiati, ideale per una vacanza all’insegna del comfort, a soli 5 minuti di passeggiata dal Teatro Politeama Garibaldi dove ferma lo shuttle diretto all’aeroporto.</w:t>
      </w:r>
    </w:p>
    <w:p w:rsidR="003A57EE" w:rsidRDefault="003A57EE" w:rsidP="003A57EE">
      <w:r>
        <w:t xml:space="preserve">Con ambienti accoglienti e un cordiale staff sempre a disposizione, le tranquille atmosfere dell’Hotel </w:t>
      </w:r>
      <w:proofErr w:type="spellStart"/>
      <w:r>
        <w:t>Joli</w:t>
      </w:r>
      <w:proofErr w:type="spellEnd"/>
      <w:r>
        <w:t xml:space="preserve"> di Palermo sono apprezzate dai viaggiatori </w:t>
      </w:r>
      <w:proofErr w:type="spellStart"/>
      <w:r>
        <w:t>leisure</w:t>
      </w:r>
      <w:proofErr w:type="spellEnd"/>
      <w:r>
        <w:t xml:space="preserve"> e dai clienti business, ai quali è riservata la nuova sala meeting. L’ albergo si trova in una posizione dalla quale è facile raggiungere ogni luogo di interesse storico e culturale di Palermo.</w:t>
      </w:r>
    </w:p>
    <w:p w:rsidR="008610A4" w:rsidRDefault="008610A4" w:rsidP="003A57EE">
      <w:pPr>
        <w:rPr>
          <w:rFonts w:ascii="Tahoma" w:hAnsi="Tahoma" w:cs="Tahoma"/>
          <w:b/>
        </w:rPr>
      </w:pPr>
    </w:p>
    <w:p w:rsidR="003A57EE" w:rsidRPr="001470CC" w:rsidRDefault="003A57EE" w:rsidP="003A57EE">
      <w:pPr>
        <w:rPr>
          <w:rFonts w:ascii="Tahoma" w:hAnsi="Tahoma" w:cs="Tahoma"/>
          <w:b/>
          <w:lang w:val="en-US"/>
        </w:rPr>
      </w:pPr>
      <w:r w:rsidRPr="001470CC">
        <w:rPr>
          <w:rFonts w:ascii="Tahoma" w:hAnsi="Tahoma" w:cs="Tahoma"/>
          <w:b/>
          <w:lang w:val="en-US"/>
        </w:rPr>
        <w:t xml:space="preserve">Hotel Tonic                                                    </w:t>
      </w:r>
      <w:r w:rsidRPr="00202AD9">
        <w:rPr>
          <w:rFonts w:ascii="Tahoma" w:hAnsi="Tahoma" w:cs="Tahoma"/>
          <w:b/>
          <w:noProof/>
        </w:rPr>
        <w:drawing>
          <wp:inline distT="0" distB="0" distL="0" distR="0">
            <wp:extent cx="685800" cy="104775"/>
            <wp:effectExtent l="19050" t="0" r="0" b="0"/>
            <wp:docPr id="10" name="Immagine 2" descr="https://secure.onlinecongress.it/onlinecongress/style/img/3st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https://secure.onlinecongress.it/onlinecongress/style/img/3star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0A4" w:rsidRPr="006A06DE" w:rsidRDefault="008610A4" w:rsidP="008610A4">
      <w:pPr>
        <w:ind w:left="4956"/>
        <w:rPr>
          <w:rFonts w:ascii="Tahoma" w:hAnsi="Tahoma" w:cs="Tahoma"/>
          <w:b/>
          <w:lang w:val="en-US"/>
        </w:rPr>
      </w:pPr>
      <w:r w:rsidRPr="00DB7773">
        <w:rPr>
          <w:rFonts w:ascii="Tahoma" w:hAnsi="Tahoma" w:cs="Tahoma"/>
          <w:bCs/>
          <w:color w:val="000000"/>
          <w:sz w:val="20"/>
          <w:szCs w:val="20"/>
          <w:lang w:val="en-US"/>
        </w:rPr>
        <w:t>Rates per room</w:t>
      </w:r>
      <w:r>
        <w:rPr>
          <w:rFonts w:ascii="Tahoma" w:hAnsi="Tahoma" w:cs="Tahoma"/>
          <w:b/>
          <w:bCs/>
          <w:color w:val="000000"/>
          <w:sz w:val="20"/>
          <w:szCs w:val="20"/>
          <w:lang w:val="en-US"/>
        </w:rPr>
        <w:br/>
        <w:t>DUS: € 84,00</w:t>
      </w:r>
      <w:r>
        <w:rPr>
          <w:rFonts w:ascii="Tahoma" w:hAnsi="Tahoma" w:cs="Tahoma"/>
          <w:b/>
          <w:bCs/>
          <w:color w:val="000000"/>
          <w:sz w:val="20"/>
          <w:szCs w:val="20"/>
          <w:lang w:val="en-US"/>
        </w:rPr>
        <w:br/>
        <w:t>DBL: € 98,00</w:t>
      </w:r>
    </w:p>
    <w:p w:rsidR="008610A4" w:rsidRPr="001470CC" w:rsidRDefault="008610A4" w:rsidP="003A57EE">
      <w:pPr>
        <w:rPr>
          <w:rFonts w:cs="Tahoma"/>
          <w:lang w:val="en-US"/>
        </w:rPr>
      </w:pPr>
    </w:p>
    <w:p w:rsidR="003A57EE" w:rsidRDefault="003A57EE" w:rsidP="003A57EE">
      <w:pPr>
        <w:rPr>
          <w:rFonts w:cs="Tahoma"/>
        </w:rPr>
      </w:pPr>
      <w:r w:rsidRPr="00202AD9">
        <w:rPr>
          <w:rFonts w:cs="Tahoma"/>
        </w:rPr>
        <w:t>Via Mariano Stabile, 126 - 90139 Palermo</w:t>
      </w:r>
      <w:r w:rsidR="008610A4">
        <w:rPr>
          <w:rFonts w:cs="Tahoma"/>
        </w:rPr>
        <w:tab/>
      </w:r>
    </w:p>
    <w:p w:rsidR="003A57EE" w:rsidRPr="00202AD9" w:rsidRDefault="003A57EE" w:rsidP="003A57EE">
      <w:pPr>
        <w:rPr>
          <w:rFonts w:cs="Tahoma"/>
        </w:rPr>
      </w:pPr>
      <w:r>
        <w:rPr>
          <w:rFonts w:cs="Tahoma"/>
        </w:rPr>
        <w:t xml:space="preserve">Tel: </w:t>
      </w:r>
      <w:r w:rsidRPr="00202AD9">
        <w:rPr>
          <w:rFonts w:cs="Tahoma"/>
        </w:rPr>
        <w:t>091.581754</w:t>
      </w:r>
    </w:p>
    <w:p w:rsidR="003A57EE" w:rsidRPr="008610A4" w:rsidRDefault="003A57EE" w:rsidP="003A57EE">
      <w:pPr>
        <w:pStyle w:val="Normale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Theme="minorHAnsi" w:hAnsiTheme="minorHAnsi"/>
          <w:i/>
          <w:iCs/>
          <w:color w:val="000000" w:themeColor="text1"/>
          <w:sz w:val="22"/>
          <w:szCs w:val="22"/>
        </w:rPr>
      </w:pPr>
      <w:r w:rsidRPr="008610A4">
        <w:rPr>
          <w:rStyle w:val="Enfasicorsivo"/>
          <w:rFonts w:asciiTheme="minorHAnsi" w:hAnsiTheme="minorHAnsi"/>
          <w:i w:val="0"/>
          <w:color w:val="000000" w:themeColor="text1"/>
          <w:sz w:val="22"/>
          <w:szCs w:val="22"/>
          <w:bdr w:val="none" w:sz="0" w:space="0" w:color="auto" w:frame="1"/>
        </w:rPr>
        <w:lastRenderedPageBreak/>
        <w:t xml:space="preserve">L’hotel </w:t>
      </w:r>
      <w:proofErr w:type="spellStart"/>
      <w:r w:rsidRPr="008610A4">
        <w:rPr>
          <w:rStyle w:val="Enfasicorsivo"/>
          <w:rFonts w:asciiTheme="minorHAnsi" w:hAnsiTheme="minorHAnsi"/>
          <w:i w:val="0"/>
          <w:color w:val="000000" w:themeColor="text1"/>
          <w:sz w:val="22"/>
          <w:szCs w:val="22"/>
          <w:bdr w:val="none" w:sz="0" w:space="0" w:color="auto" w:frame="1"/>
        </w:rPr>
        <w:t>Tonic</w:t>
      </w:r>
      <w:proofErr w:type="spellEnd"/>
      <w:r w:rsidRPr="008610A4">
        <w:rPr>
          <w:rStyle w:val="Enfasicorsivo"/>
          <w:rFonts w:asciiTheme="minorHAnsi" w:hAnsiTheme="minorHAnsi"/>
          <w:i w:val="0"/>
          <w:color w:val="000000" w:themeColor="text1"/>
          <w:sz w:val="22"/>
          <w:szCs w:val="22"/>
          <w:bdr w:val="none" w:sz="0" w:space="0" w:color="auto" w:frame="1"/>
        </w:rPr>
        <w:t xml:space="preserve"> è un tre stelle situato nel centro storico, a pochi passi dai due più importanti Teatri cittadini, il Teatro Massimo e il Teatro Politeama, in un elegante palazzo Liberty dei primi del 900. L’hotel offre servizi e comfort pari ad un albergo di categoria superiore grazie anche ad un'accurata ristrutturazione che continua giornalmente.</w:t>
      </w:r>
    </w:p>
    <w:p w:rsidR="003A57EE" w:rsidRPr="008610A4" w:rsidRDefault="003A57EE" w:rsidP="003A57EE">
      <w:pPr>
        <w:pStyle w:val="Normale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Theme="minorHAnsi" w:hAnsiTheme="minorHAnsi"/>
          <w:i/>
          <w:iCs/>
          <w:color w:val="000000" w:themeColor="text1"/>
          <w:sz w:val="22"/>
          <w:szCs w:val="22"/>
        </w:rPr>
      </w:pPr>
      <w:r w:rsidRPr="008610A4">
        <w:rPr>
          <w:rStyle w:val="Enfasicorsivo"/>
          <w:rFonts w:asciiTheme="minorHAnsi" w:hAnsiTheme="minorHAnsi"/>
          <w:i w:val="0"/>
          <w:color w:val="000000" w:themeColor="text1"/>
          <w:sz w:val="22"/>
          <w:szCs w:val="22"/>
          <w:bdr w:val="none" w:sz="0" w:space="0" w:color="auto" w:frame="1"/>
        </w:rPr>
        <w:t>Facilmente raggiungibile sia dal porto che dalla stazione ferroviaria l’hotel si trova a pochi passi dai ristoranti più rinomati e dalla movida palermitana.</w:t>
      </w:r>
    </w:p>
    <w:p w:rsidR="003A57EE" w:rsidRDefault="003A57EE" w:rsidP="003A57EE">
      <w:pPr>
        <w:pStyle w:val="NormaleWeb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Enfasicorsivo"/>
          <w:rFonts w:asciiTheme="minorHAnsi" w:hAnsiTheme="minorHAnsi"/>
          <w:i w:val="0"/>
          <w:color w:val="000000" w:themeColor="text1"/>
          <w:sz w:val="22"/>
          <w:szCs w:val="22"/>
          <w:bdr w:val="none" w:sz="0" w:space="0" w:color="auto" w:frame="1"/>
        </w:rPr>
      </w:pPr>
      <w:r w:rsidRPr="008610A4">
        <w:rPr>
          <w:rStyle w:val="Enfasicorsivo"/>
          <w:rFonts w:asciiTheme="minorHAnsi" w:hAnsiTheme="minorHAnsi"/>
          <w:i w:val="0"/>
          <w:color w:val="000000" w:themeColor="text1"/>
          <w:sz w:val="22"/>
          <w:szCs w:val="22"/>
          <w:bdr w:val="none" w:sz="0" w:space="0" w:color="auto" w:frame="1"/>
        </w:rPr>
        <w:t xml:space="preserve">Le camere ampie e confortevoli, il posteggio convenzionato con presa e resa, rende l’hotel </w:t>
      </w:r>
      <w:proofErr w:type="spellStart"/>
      <w:r w:rsidRPr="008610A4">
        <w:rPr>
          <w:rStyle w:val="Enfasicorsivo"/>
          <w:rFonts w:asciiTheme="minorHAnsi" w:hAnsiTheme="minorHAnsi"/>
          <w:i w:val="0"/>
          <w:color w:val="000000" w:themeColor="text1"/>
          <w:sz w:val="22"/>
          <w:szCs w:val="22"/>
          <w:bdr w:val="none" w:sz="0" w:space="0" w:color="auto" w:frame="1"/>
        </w:rPr>
        <w:t>Tonic</w:t>
      </w:r>
      <w:proofErr w:type="spellEnd"/>
      <w:r w:rsidRPr="008610A4">
        <w:rPr>
          <w:rStyle w:val="Enfasicorsivo"/>
          <w:rFonts w:asciiTheme="minorHAnsi" w:hAnsiTheme="minorHAnsi"/>
          <w:i w:val="0"/>
          <w:color w:val="000000" w:themeColor="text1"/>
          <w:sz w:val="22"/>
          <w:szCs w:val="22"/>
          <w:bdr w:val="none" w:sz="0" w:space="0" w:color="auto" w:frame="1"/>
        </w:rPr>
        <w:t xml:space="preserve">, una struttura ideale sia per la clientela business che </w:t>
      </w:r>
      <w:proofErr w:type="spellStart"/>
      <w:r w:rsidRPr="008610A4">
        <w:rPr>
          <w:rStyle w:val="Enfasicorsivo"/>
          <w:rFonts w:asciiTheme="minorHAnsi" w:hAnsiTheme="minorHAnsi"/>
          <w:i w:val="0"/>
          <w:color w:val="000000" w:themeColor="text1"/>
          <w:sz w:val="22"/>
          <w:szCs w:val="22"/>
          <w:bdr w:val="none" w:sz="0" w:space="0" w:color="auto" w:frame="1"/>
        </w:rPr>
        <w:t>leisure</w:t>
      </w:r>
      <w:proofErr w:type="spellEnd"/>
      <w:r w:rsidRPr="008610A4">
        <w:rPr>
          <w:rStyle w:val="Enfasicorsivo"/>
          <w:rFonts w:asciiTheme="minorHAnsi" w:hAnsiTheme="minorHAnsi"/>
          <w:i w:val="0"/>
          <w:color w:val="000000" w:themeColor="text1"/>
          <w:sz w:val="22"/>
          <w:szCs w:val="22"/>
          <w:bdr w:val="none" w:sz="0" w:space="0" w:color="auto" w:frame="1"/>
        </w:rPr>
        <w:t xml:space="preserve">, che desidera una struttura centrale ma intima. </w:t>
      </w:r>
    </w:p>
    <w:p w:rsidR="003A57EE" w:rsidRDefault="003A57EE" w:rsidP="003A57EE"/>
    <w:p w:rsidR="003A57EE" w:rsidRDefault="003A57EE" w:rsidP="003A57EE">
      <w:pPr>
        <w:rPr>
          <w:rFonts w:ascii="Tahoma" w:eastAsia="Times New Roman" w:hAnsi="Tahoma" w:cs="Tahoma"/>
          <w:b/>
          <w:iCs/>
          <w:color w:val="000000" w:themeColor="text1"/>
        </w:rPr>
      </w:pPr>
      <w:proofErr w:type="spellStart"/>
      <w:r w:rsidRPr="009C1B31">
        <w:rPr>
          <w:rFonts w:ascii="Tahoma" w:eastAsia="Times New Roman" w:hAnsi="Tahoma" w:cs="Tahoma"/>
          <w:b/>
          <w:iCs/>
          <w:color w:val="000000" w:themeColor="text1"/>
        </w:rPr>
        <w:t>CasAmica</w:t>
      </w:r>
      <w:proofErr w:type="spellEnd"/>
      <w:r w:rsidRPr="009C1B31">
        <w:rPr>
          <w:rFonts w:ascii="Tahoma" w:eastAsia="Times New Roman" w:hAnsi="Tahoma" w:cs="Tahoma"/>
          <w:b/>
          <w:iCs/>
          <w:color w:val="000000" w:themeColor="text1"/>
        </w:rPr>
        <w:t xml:space="preserve"> Franco e Piera </w:t>
      </w:r>
      <w:proofErr w:type="spellStart"/>
      <w:r w:rsidRPr="009C1B31">
        <w:rPr>
          <w:rFonts w:ascii="Tahoma" w:eastAsia="Times New Roman" w:hAnsi="Tahoma" w:cs="Tahoma"/>
          <w:b/>
          <w:iCs/>
          <w:color w:val="000000" w:themeColor="text1"/>
        </w:rPr>
        <w:t>Cutino</w:t>
      </w:r>
      <w:proofErr w:type="spellEnd"/>
    </w:p>
    <w:p w:rsidR="008610A4" w:rsidRPr="001470CC" w:rsidRDefault="008610A4" w:rsidP="008610A4">
      <w:pPr>
        <w:ind w:left="4956"/>
        <w:rPr>
          <w:rFonts w:ascii="Tahoma" w:hAnsi="Tahoma" w:cs="Tahoma"/>
          <w:b/>
        </w:rPr>
      </w:pPr>
      <w:proofErr w:type="spellStart"/>
      <w:r w:rsidRPr="001470CC">
        <w:rPr>
          <w:rFonts w:ascii="Tahoma" w:hAnsi="Tahoma" w:cs="Tahoma"/>
          <w:bCs/>
          <w:color w:val="000000"/>
          <w:sz w:val="20"/>
          <w:szCs w:val="20"/>
        </w:rPr>
        <w:t>Rates</w:t>
      </w:r>
      <w:proofErr w:type="spellEnd"/>
      <w:r w:rsidRPr="001470CC">
        <w:rPr>
          <w:rFonts w:ascii="Tahoma" w:hAnsi="Tahoma" w:cs="Tahoma"/>
          <w:bCs/>
          <w:color w:val="000000"/>
          <w:sz w:val="20"/>
          <w:szCs w:val="20"/>
        </w:rPr>
        <w:t xml:space="preserve"> per room</w:t>
      </w:r>
      <w:r w:rsidRPr="001470CC">
        <w:rPr>
          <w:rFonts w:ascii="Tahoma" w:hAnsi="Tahoma" w:cs="Tahoma"/>
          <w:b/>
          <w:bCs/>
          <w:color w:val="000000"/>
          <w:sz w:val="20"/>
          <w:szCs w:val="20"/>
        </w:rPr>
        <w:br/>
        <w:t>DUS: € 30,00</w:t>
      </w:r>
      <w:r w:rsidRPr="001470CC">
        <w:rPr>
          <w:rFonts w:ascii="Tahoma" w:hAnsi="Tahoma" w:cs="Tahoma"/>
          <w:b/>
          <w:bCs/>
          <w:color w:val="000000"/>
          <w:sz w:val="20"/>
          <w:szCs w:val="20"/>
        </w:rPr>
        <w:br/>
        <w:t>DBL: € 50,00</w:t>
      </w:r>
    </w:p>
    <w:p w:rsidR="003A57EE" w:rsidRDefault="003A57EE" w:rsidP="003A57EE">
      <w:pPr>
        <w:rPr>
          <w:rFonts w:eastAsia="Times New Roman" w:cs="Tahoma"/>
          <w:iCs/>
          <w:color w:val="000000" w:themeColor="text1"/>
        </w:rPr>
      </w:pPr>
      <w:r>
        <w:rPr>
          <w:rFonts w:eastAsia="Times New Roman" w:cs="Tahoma"/>
          <w:iCs/>
          <w:color w:val="000000" w:themeColor="text1"/>
        </w:rPr>
        <w:t>V</w:t>
      </w:r>
      <w:r w:rsidRPr="009C1B31">
        <w:rPr>
          <w:rFonts w:eastAsia="Times New Roman" w:cs="Tahoma"/>
          <w:iCs/>
          <w:color w:val="000000" w:themeColor="text1"/>
        </w:rPr>
        <w:t>ia trabucco, 180 - 90100 Palermo</w:t>
      </w:r>
    </w:p>
    <w:p w:rsidR="003A57EE" w:rsidRPr="009C1B31" w:rsidRDefault="003A57EE" w:rsidP="003A57EE">
      <w:pPr>
        <w:rPr>
          <w:rFonts w:eastAsia="Times New Roman" w:cs="Tahoma"/>
          <w:iCs/>
          <w:color w:val="000000" w:themeColor="text1"/>
        </w:rPr>
      </w:pPr>
      <w:r>
        <w:rPr>
          <w:rFonts w:eastAsia="Times New Roman" w:cs="Tahoma"/>
          <w:iCs/>
          <w:color w:val="000000" w:themeColor="text1"/>
        </w:rPr>
        <w:t xml:space="preserve">Tel: </w:t>
      </w:r>
      <w:r w:rsidRPr="009C1B31">
        <w:rPr>
          <w:rFonts w:eastAsia="Times New Roman" w:cs="Tahoma"/>
          <w:iCs/>
          <w:color w:val="000000" w:themeColor="text1"/>
        </w:rPr>
        <w:t>091.7651826</w:t>
      </w:r>
    </w:p>
    <w:p w:rsidR="003A57EE" w:rsidRPr="009C1B31" w:rsidRDefault="003A57EE" w:rsidP="003A57EE">
      <w:pPr>
        <w:rPr>
          <w:rFonts w:eastAsia="Times New Roman" w:cs="Tahoma"/>
          <w:iCs/>
          <w:color w:val="000000" w:themeColor="text1"/>
        </w:rPr>
      </w:pPr>
      <w:r>
        <w:rPr>
          <w:rFonts w:eastAsia="Times New Roman" w:cs="Tahoma"/>
          <w:iCs/>
          <w:color w:val="000000" w:themeColor="text1"/>
        </w:rPr>
        <w:t>“</w:t>
      </w:r>
      <w:r w:rsidRPr="009C1B31">
        <w:rPr>
          <w:rFonts w:eastAsia="Times New Roman" w:cs="Tahoma"/>
          <w:iCs/>
          <w:color w:val="000000" w:themeColor="text1"/>
        </w:rPr>
        <w:t>Migliorare la qualità della vita dei pazienti e dei loro familiari che li assistono.</w:t>
      </w:r>
      <w:r>
        <w:rPr>
          <w:rFonts w:eastAsia="Times New Roman" w:cs="Tahoma"/>
          <w:iCs/>
          <w:color w:val="000000" w:themeColor="text1"/>
        </w:rPr>
        <w:t>”</w:t>
      </w:r>
      <w:r w:rsidRPr="009C1B31">
        <w:rPr>
          <w:rFonts w:eastAsia="Times New Roman" w:cs="Tahoma"/>
          <w:iCs/>
          <w:color w:val="000000" w:themeColor="text1"/>
        </w:rPr>
        <w:t xml:space="preserve"> </w:t>
      </w:r>
    </w:p>
    <w:p w:rsidR="003A57EE" w:rsidRPr="009C1B31" w:rsidRDefault="003A57EE" w:rsidP="003A57EE">
      <w:pPr>
        <w:rPr>
          <w:rFonts w:eastAsia="Times New Roman" w:cs="Tahoma"/>
          <w:iCs/>
          <w:color w:val="000000" w:themeColor="text1"/>
        </w:rPr>
      </w:pPr>
      <w:r w:rsidRPr="009C1B31">
        <w:rPr>
          <w:rFonts w:eastAsia="Times New Roman" w:cs="Tahoma"/>
          <w:iCs/>
          <w:color w:val="000000" w:themeColor="text1"/>
        </w:rPr>
        <w:t xml:space="preserve">E' questa l'idea di fondo che ha condotto la Fondazione Franco e Piera </w:t>
      </w:r>
      <w:proofErr w:type="spellStart"/>
      <w:r w:rsidRPr="009C1B31">
        <w:rPr>
          <w:rFonts w:eastAsia="Times New Roman" w:cs="Tahoma"/>
          <w:iCs/>
          <w:color w:val="000000" w:themeColor="text1"/>
        </w:rPr>
        <w:t>Cutino</w:t>
      </w:r>
      <w:proofErr w:type="spellEnd"/>
      <w:r w:rsidRPr="009C1B31">
        <w:rPr>
          <w:rFonts w:eastAsia="Times New Roman" w:cs="Tahoma"/>
          <w:iCs/>
          <w:color w:val="000000" w:themeColor="text1"/>
        </w:rPr>
        <w:t xml:space="preserve"> </w:t>
      </w:r>
      <w:proofErr w:type="spellStart"/>
      <w:r w:rsidRPr="009C1B31">
        <w:rPr>
          <w:rFonts w:eastAsia="Times New Roman" w:cs="Tahoma"/>
          <w:iCs/>
          <w:color w:val="000000" w:themeColor="text1"/>
        </w:rPr>
        <w:t>Onlus</w:t>
      </w:r>
      <w:proofErr w:type="spellEnd"/>
      <w:r w:rsidRPr="009C1B31">
        <w:rPr>
          <w:rFonts w:eastAsia="Times New Roman" w:cs="Tahoma"/>
          <w:iCs/>
          <w:color w:val="000000" w:themeColor="text1"/>
        </w:rPr>
        <w:t xml:space="preserve"> a costruire </w:t>
      </w:r>
      <w:proofErr w:type="spellStart"/>
      <w:r w:rsidRPr="009C1B31">
        <w:rPr>
          <w:rFonts w:eastAsia="Times New Roman" w:cs="Tahoma"/>
          <w:iCs/>
          <w:color w:val="000000" w:themeColor="text1"/>
        </w:rPr>
        <w:t>CasAmica</w:t>
      </w:r>
      <w:proofErr w:type="spellEnd"/>
      <w:r w:rsidRPr="009C1B31">
        <w:rPr>
          <w:rFonts w:eastAsia="Times New Roman" w:cs="Tahoma"/>
          <w:iCs/>
          <w:color w:val="000000" w:themeColor="text1"/>
        </w:rPr>
        <w:t>.</w:t>
      </w:r>
      <w:r>
        <w:rPr>
          <w:rFonts w:eastAsia="Times New Roman" w:cs="Tahoma"/>
          <w:iCs/>
          <w:color w:val="000000" w:themeColor="text1"/>
        </w:rPr>
        <w:t xml:space="preserve"> </w:t>
      </w:r>
      <w:proofErr w:type="spellStart"/>
      <w:r w:rsidRPr="009C1B31">
        <w:rPr>
          <w:rFonts w:cs="Arial"/>
          <w:bCs/>
          <w:color w:val="000000"/>
          <w:shd w:val="clear" w:color="auto" w:fill="FFFFFF"/>
        </w:rPr>
        <w:t>CasAmic</w:t>
      </w:r>
      <w:r>
        <w:rPr>
          <w:rFonts w:cs="Arial"/>
          <w:bCs/>
          <w:color w:val="000000"/>
          <w:shd w:val="clear" w:color="auto" w:fill="FFFFFF"/>
        </w:rPr>
        <w:t>a</w:t>
      </w:r>
      <w:proofErr w:type="spellEnd"/>
      <w:r>
        <w:rPr>
          <w:rFonts w:cs="Arial"/>
          <w:bCs/>
          <w:color w:val="000000"/>
          <w:shd w:val="clear" w:color="auto" w:fill="FFFFFF"/>
        </w:rPr>
        <w:t xml:space="preserve"> è</w:t>
      </w:r>
      <w:r w:rsidRPr="009C1B31">
        <w:rPr>
          <w:rFonts w:cs="Arial"/>
          <w:color w:val="000000"/>
          <w:shd w:val="clear" w:color="auto" w:fill="FFFFFF"/>
        </w:rPr>
        <w:t xml:space="preserve"> una casa per ferie destinata a ospitare familiari e accompagnatori di pazienti ricoverati presso l'Azienda Ospedaliera "Villa Sofia Cervello" di Palermo. Potranno usufruire dei servizi di accoglienza anche ricercatori, formatori, informatori scientifici, partecipanti a convegni, seminari o workshop attinenti ad argomenti di Ematologia. </w:t>
      </w:r>
    </w:p>
    <w:p w:rsidR="003A57EE" w:rsidRPr="008610A4" w:rsidRDefault="003A57EE" w:rsidP="003A57EE">
      <w:pPr>
        <w:pStyle w:val="NormaleWeb"/>
        <w:shd w:val="clear" w:color="auto" w:fill="FFFFFF"/>
        <w:spacing w:line="300" w:lineRule="atLeast"/>
        <w:rPr>
          <w:rFonts w:asciiTheme="minorHAnsi" w:hAnsiTheme="minorHAnsi" w:cs="Arial"/>
          <w:color w:val="000000"/>
          <w:sz w:val="22"/>
          <w:szCs w:val="22"/>
        </w:rPr>
      </w:pPr>
      <w:r w:rsidRPr="008610A4">
        <w:rPr>
          <w:rFonts w:asciiTheme="minorHAnsi" w:hAnsiTheme="minorHAnsi" w:cs="Arial"/>
          <w:color w:val="000000"/>
          <w:sz w:val="22"/>
          <w:szCs w:val="22"/>
        </w:rPr>
        <w:t>La struttura è dotata di una hall ampia e luminosa con postazioni relax.</w:t>
      </w:r>
    </w:p>
    <w:p w:rsidR="003A57EE" w:rsidRPr="008610A4" w:rsidRDefault="003A57EE" w:rsidP="003A57EE">
      <w:pPr>
        <w:pStyle w:val="NormaleWeb"/>
        <w:shd w:val="clear" w:color="auto" w:fill="FFFFFF"/>
        <w:spacing w:line="300" w:lineRule="atLeast"/>
        <w:rPr>
          <w:rFonts w:asciiTheme="minorHAnsi" w:hAnsiTheme="minorHAnsi" w:cs="Arial"/>
          <w:color w:val="000000"/>
          <w:sz w:val="22"/>
          <w:szCs w:val="22"/>
        </w:rPr>
      </w:pPr>
      <w:r w:rsidRPr="008610A4">
        <w:rPr>
          <w:rFonts w:asciiTheme="minorHAnsi" w:hAnsiTheme="minorHAnsi" w:cs="Arial"/>
          <w:color w:val="000000"/>
          <w:sz w:val="22"/>
          <w:szCs w:val="22"/>
        </w:rPr>
        <w:t>Ogni camera include:</w:t>
      </w:r>
    </w:p>
    <w:p w:rsidR="003A57EE" w:rsidRPr="008610A4" w:rsidRDefault="003A57EE" w:rsidP="003A57EE">
      <w:pPr>
        <w:pStyle w:val="NormaleWeb"/>
        <w:shd w:val="clear" w:color="auto" w:fill="FFFFFF"/>
        <w:spacing w:line="300" w:lineRule="atLeast"/>
        <w:rPr>
          <w:rFonts w:asciiTheme="minorHAnsi" w:hAnsiTheme="minorHAnsi" w:cs="Arial"/>
          <w:color w:val="000000"/>
          <w:sz w:val="22"/>
          <w:szCs w:val="22"/>
        </w:rPr>
      </w:pPr>
      <w:r w:rsidRPr="008610A4">
        <w:rPr>
          <w:rFonts w:asciiTheme="minorHAnsi" w:hAnsiTheme="minorHAnsi" w:cs="Arial"/>
          <w:color w:val="000000"/>
          <w:sz w:val="22"/>
          <w:szCs w:val="22"/>
        </w:rPr>
        <w:t>- Bagno - Aria condizionata - Tv - Frigo - Cassaforte - Terrazzino</w:t>
      </w:r>
    </w:p>
    <w:p w:rsidR="00177F86" w:rsidRPr="008610A4" w:rsidRDefault="003A57EE" w:rsidP="008610A4">
      <w:pPr>
        <w:pStyle w:val="NormaleWeb"/>
        <w:shd w:val="clear" w:color="auto" w:fill="FFFFFF"/>
        <w:spacing w:line="300" w:lineRule="atLeast"/>
        <w:rPr>
          <w:rFonts w:asciiTheme="minorHAnsi" w:hAnsiTheme="minorHAnsi" w:cs="Arial"/>
          <w:color w:val="000000"/>
          <w:sz w:val="22"/>
          <w:szCs w:val="22"/>
        </w:rPr>
      </w:pPr>
      <w:r w:rsidRPr="008610A4">
        <w:rPr>
          <w:rFonts w:asciiTheme="minorHAnsi" w:hAnsiTheme="minorHAnsi" w:cs="Arial"/>
          <w:color w:val="000000"/>
          <w:sz w:val="22"/>
          <w:szCs w:val="22"/>
        </w:rPr>
        <w:t>E' incluso il servizio di prima colazione con distributore automatico di snack e bevande</w:t>
      </w:r>
    </w:p>
    <w:p w:rsidR="00177F86" w:rsidRDefault="00177F86" w:rsidP="00177F86">
      <w:pPr>
        <w:spacing w:after="0" w:line="240" w:lineRule="auto"/>
        <w:jc w:val="both"/>
        <w:rPr>
          <w:rFonts w:cstheme="minorHAnsi"/>
          <w:bCs/>
          <w:i/>
          <w:color w:val="000000"/>
          <w:u w:val="single"/>
        </w:rPr>
      </w:pPr>
    </w:p>
    <w:p w:rsidR="00177F86" w:rsidRPr="002F5FC4" w:rsidRDefault="00177F86" w:rsidP="00177F86">
      <w:pPr>
        <w:spacing w:after="0" w:line="240" w:lineRule="auto"/>
        <w:jc w:val="both"/>
        <w:rPr>
          <w:rFonts w:cstheme="minorHAnsi"/>
          <w:bCs/>
          <w:i/>
          <w:color w:val="000000"/>
          <w:u w:val="single"/>
        </w:rPr>
      </w:pPr>
      <w:r w:rsidRPr="002F5FC4">
        <w:rPr>
          <w:rFonts w:cstheme="minorHAnsi"/>
          <w:bCs/>
          <w:i/>
          <w:color w:val="000000"/>
          <w:u w:val="single"/>
        </w:rPr>
        <w:t>Vi preghiamo di notare che:</w:t>
      </w:r>
    </w:p>
    <w:p w:rsidR="00177F86" w:rsidRPr="002F5FC4" w:rsidRDefault="00177F86" w:rsidP="00177F86">
      <w:pPr>
        <w:spacing w:after="0" w:line="240" w:lineRule="auto"/>
        <w:jc w:val="both"/>
        <w:rPr>
          <w:rFonts w:cstheme="minorHAnsi"/>
          <w:bCs/>
          <w:i/>
          <w:color w:val="000000"/>
        </w:rPr>
      </w:pPr>
      <w:r w:rsidRPr="002F5FC4">
        <w:rPr>
          <w:rFonts w:cstheme="minorHAnsi"/>
          <w:bCs/>
          <w:i/>
          <w:color w:val="000000"/>
        </w:rPr>
        <w:lastRenderedPageBreak/>
        <w:br/>
        <w:t>- Le tariffe indicate sono da intendersi per camera per notte e sono inclusive di IVA e prima colazione. </w:t>
      </w:r>
      <w:r w:rsidRPr="002F5FC4">
        <w:rPr>
          <w:rFonts w:cstheme="minorHAnsi"/>
          <w:bCs/>
          <w:i/>
          <w:color w:val="000000"/>
        </w:rPr>
        <w:br/>
      </w:r>
    </w:p>
    <w:p w:rsidR="00177F86" w:rsidRDefault="00177F86" w:rsidP="00177F86">
      <w:pPr>
        <w:spacing w:after="0" w:line="240" w:lineRule="auto"/>
        <w:jc w:val="both"/>
        <w:rPr>
          <w:rFonts w:cstheme="minorHAnsi"/>
          <w:bCs/>
          <w:i/>
          <w:color w:val="000000"/>
        </w:rPr>
      </w:pPr>
      <w:r w:rsidRPr="002F5FC4">
        <w:rPr>
          <w:rFonts w:cstheme="minorHAnsi"/>
          <w:bCs/>
          <w:i/>
          <w:color w:val="000000"/>
        </w:rPr>
        <w:t>- Le tariffe non includono la tassa di soggiorno di circa 2 € a persona a notte, che varia in base alla categoria dell'hotel scelto. Consigliamo di informarsi direttamente in hotel.</w:t>
      </w:r>
    </w:p>
    <w:p w:rsidR="008610A4" w:rsidRDefault="008610A4" w:rsidP="00177F86">
      <w:pPr>
        <w:spacing w:after="0" w:line="240" w:lineRule="auto"/>
        <w:jc w:val="both"/>
        <w:rPr>
          <w:rFonts w:cstheme="minorHAnsi"/>
          <w:bCs/>
          <w:i/>
          <w:color w:val="000000"/>
        </w:rPr>
      </w:pPr>
    </w:p>
    <w:p w:rsidR="008610A4" w:rsidRPr="002F5FC4" w:rsidRDefault="008610A4" w:rsidP="00177F86">
      <w:pPr>
        <w:spacing w:after="0" w:line="240" w:lineRule="auto"/>
        <w:jc w:val="both"/>
        <w:rPr>
          <w:rFonts w:cstheme="minorHAnsi"/>
          <w:bCs/>
          <w:i/>
          <w:color w:val="000000"/>
        </w:rPr>
      </w:pPr>
    </w:p>
    <w:p w:rsidR="00177F86" w:rsidRDefault="00177F86" w:rsidP="00177F86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DB7773">
        <w:rPr>
          <w:rFonts w:ascii="Tahoma" w:hAnsi="Tahoma" w:cs="Tahoma"/>
          <w:bCs/>
          <w:i/>
          <w:color w:val="000000"/>
          <w:sz w:val="20"/>
          <w:szCs w:val="20"/>
        </w:rPr>
        <w:br/>
      </w:r>
    </w:p>
    <w:p w:rsidR="00177F86" w:rsidRPr="00B50639" w:rsidRDefault="00177F86" w:rsidP="00177F86">
      <w:pPr>
        <w:pStyle w:val="Paragrafoelenco"/>
        <w:numPr>
          <w:ilvl w:val="1"/>
          <w:numId w:val="5"/>
        </w:numPr>
        <w:spacing w:after="0" w:line="240" w:lineRule="auto"/>
        <w:rPr>
          <w:rFonts w:ascii="Tahoma" w:hAnsi="Tahoma" w:cs="Tahoma"/>
          <w:b/>
        </w:rPr>
      </w:pPr>
      <w:r w:rsidRPr="00B50639">
        <w:rPr>
          <w:rFonts w:ascii="Tahoma" w:hAnsi="Tahoma" w:cs="Tahoma"/>
          <w:b/>
        </w:rPr>
        <w:t>CO</w:t>
      </w:r>
      <w:r>
        <w:rPr>
          <w:rFonts w:ascii="Tahoma" w:hAnsi="Tahoma" w:cs="Tahoma"/>
          <w:b/>
        </w:rPr>
        <w:t>ME PRENOTARE</w:t>
      </w:r>
    </w:p>
    <w:p w:rsidR="00177F86" w:rsidRDefault="00177F86" w:rsidP="00177F86">
      <w:pPr>
        <w:spacing w:after="0" w:line="240" w:lineRule="auto"/>
        <w:rPr>
          <w:rFonts w:ascii="Tahoma" w:hAnsi="Tahoma" w:cs="Tahoma"/>
          <w:b/>
        </w:rPr>
      </w:pPr>
    </w:p>
    <w:p w:rsidR="00177F86" w:rsidRPr="002F5FC4" w:rsidRDefault="00177F86" w:rsidP="00177F86">
      <w:pPr>
        <w:spacing w:after="0" w:line="240" w:lineRule="auto"/>
        <w:jc w:val="both"/>
        <w:rPr>
          <w:rFonts w:cstheme="minorHAnsi"/>
          <w:bCs/>
        </w:rPr>
      </w:pPr>
      <w:r w:rsidRPr="002F5FC4">
        <w:rPr>
          <w:rFonts w:cstheme="minorHAnsi"/>
          <w:bCs/>
        </w:rPr>
        <w:t>Nella sezione Hotel della scheda online, Vi sarà richiesto di selezionare la struttura alberghiera di Vs. preferenza. Symposia verificherà la disponibilità e Vi invierà una conferma via mail.</w:t>
      </w:r>
    </w:p>
    <w:p w:rsidR="00177F86" w:rsidRPr="002F5FC4" w:rsidRDefault="00177F86" w:rsidP="00177F86">
      <w:pPr>
        <w:spacing w:after="0" w:line="240" w:lineRule="auto"/>
        <w:jc w:val="both"/>
        <w:rPr>
          <w:rFonts w:cstheme="minorHAnsi"/>
          <w:bCs/>
        </w:rPr>
      </w:pPr>
    </w:p>
    <w:p w:rsidR="00177F86" w:rsidRPr="002F5FC4" w:rsidRDefault="00177F86" w:rsidP="00177F86">
      <w:pPr>
        <w:spacing w:after="0" w:line="240" w:lineRule="auto"/>
        <w:jc w:val="both"/>
        <w:rPr>
          <w:rFonts w:cstheme="minorHAnsi"/>
          <w:bCs/>
        </w:rPr>
      </w:pPr>
      <w:r w:rsidRPr="002F5FC4">
        <w:rPr>
          <w:rFonts w:cstheme="minorHAnsi"/>
          <w:bCs/>
        </w:rPr>
        <w:t xml:space="preserve">Le prenotazioni devono essere garantite tramite carta di credito. </w:t>
      </w:r>
      <w:r w:rsidRPr="002F5FC4">
        <w:rPr>
          <w:rFonts w:cstheme="minorHAnsi"/>
          <w:b/>
          <w:bCs/>
        </w:rPr>
        <w:t>Non vi sarà addebitato alcun importo al momento della prenotazione.</w:t>
      </w:r>
      <w:r w:rsidRPr="002F5FC4">
        <w:rPr>
          <w:rFonts w:cstheme="minorHAnsi"/>
          <w:bCs/>
        </w:rPr>
        <w:t xml:space="preserve"> I pagamenti saranno effettuati al check-out direttamente in hotel, che rilascerà regolare fattura.</w:t>
      </w:r>
    </w:p>
    <w:p w:rsidR="00177F86" w:rsidRPr="002F5FC4" w:rsidRDefault="00177F86" w:rsidP="00177F86">
      <w:pPr>
        <w:spacing w:after="0" w:line="240" w:lineRule="auto"/>
        <w:jc w:val="both"/>
        <w:rPr>
          <w:rFonts w:cstheme="minorHAnsi"/>
          <w:bCs/>
        </w:rPr>
      </w:pPr>
      <w:r w:rsidRPr="002F5FC4">
        <w:rPr>
          <w:rFonts w:cstheme="minorHAnsi"/>
          <w:bCs/>
        </w:rPr>
        <w:br/>
        <w:t xml:space="preserve">Per qualunque esigenza particolare (tipologia di camera, date di </w:t>
      </w:r>
      <w:proofErr w:type="spellStart"/>
      <w:r w:rsidRPr="002F5FC4">
        <w:rPr>
          <w:rFonts w:cstheme="minorHAnsi"/>
          <w:bCs/>
        </w:rPr>
        <w:t>check</w:t>
      </w:r>
      <w:proofErr w:type="spellEnd"/>
      <w:r w:rsidRPr="002F5FC4">
        <w:rPr>
          <w:rFonts w:cstheme="minorHAnsi"/>
          <w:bCs/>
        </w:rPr>
        <w:t xml:space="preserve"> in e </w:t>
      </w:r>
      <w:proofErr w:type="spellStart"/>
      <w:r w:rsidRPr="002F5FC4">
        <w:rPr>
          <w:rFonts w:cstheme="minorHAnsi"/>
          <w:bCs/>
        </w:rPr>
        <w:t>check</w:t>
      </w:r>
      <w:proofErr w:type="spellEnd"/>
      <w:r w:rsidRPr="002F5FC4">
        <w:rPr>
          <w:rFonts w:cstheme="minorHAnsi"/>
          <w:bCs/>
        </w:rPr>
        <w:t xml:space="preserve"> out o simili), contattare la Segreteria Organizzativa inviando una mail a: </w:t>
      </w:r>
      <w:hyperlink r:id="rId12" w:history="1">
        <w:r w:rsidR="003A57EE" w:rsidRPr="00EF294C">
          <w:rPr>
            <w:rStyle w:val="Collegamentoipertestuale"/>
          </w:rPr>
          <w:t>segreteriasite@grupposymposia.it</w:t>
        </w:r>
      </w:hyperlink>
    </w:p>
    <w:p w:rsidR="00177F86" w:rsidRDefault="00177F86" w:rsidP="00177F86">
      <w:pPr>
        <w:spacing w:after="0" w:line="240" w:lineRule="auto"/>
        <w:jc w:val="both"/>
        <w:rPr>
          <w:rFonts w:ascii="Tahoma" w:hAnsi="Tahoma" w:cs="Tahoma"/>
          <w:bCs/>
          <w:sz w:val="20"/>
          <w:szCs w:val="20"/>
        </w:rPr>
      </w:pPr>
    </w:p>
    <w:p w:rsidR="00177F86" w:rsidRDefault="00177F86" w:rsidP="00177F86">
      <w:pPr>
        <w:spacing w:after="0" w:line="240" w:lineRule="auto"/>
        <w:jc w:val="both"/>
        <w:rPr>
          <w:rFonts w:ascii="Tahoma" w:hAnsi="Tahoma" w:cs="Tahoma"/>
          <w:bCs/>
          <w:sz w:val="20"/>
          <w:szCs w:val="20"/>
        </w:rPr>
      </w:pPr>
    </w:p>
    <w:p w:rsidR="00177F86" w:rsidRPr="0014689D" w:rsidRDefault="00177F86" w:rsidP="00177F86">
      <w:pPr>
        <w:spacing w:after="0" w:line="240" w:lineRule="auto"/>
        <w:rPr>
          <w:rFonts w:ascii="Tahoma" w:hAnsi="Tahoma" w:cs="Tahoma"/>
          <w:b/>
        </w:rPr>
      </w:pPr>
    </w:p>
    <w:p w:rsidR="00177F86" w:rsidRDefault="00177F86" w:rsidP="00177F86">
      <w:pPr>
        <w:pStyle w:val="Paragrafoelenco"/>
        <w:spacing w:after="0" w:line="240" w:lineRule="auto"/>
        <w:rPr>
          <w:rFonts w:ascii="Tahoma" w:hAnsi="Tahoma" w:cs="Tahoma"/>
          <w:b/>
        </w:rPr>
      </w:pPr>
    </w:p>
    <w:p w:rsidR="00177F86" w:rsidRPr="000C1A7C" w:rsidRDefault="00177F86" w:rsidP="00177F86">
      <w:pPr>
        <w:pStyle w:val="Paragrafoelenco"/>
        <w:numPr>
          <w:ilvl w:val="1"/>
          <w:numId w:val="5"/>
        </w:numPr>
        <w:spacing w:after="0" w:line="240" w:lineRule="auto"/>
        <w:rPr>
          <w:rFonts w:ascii="Tahoma" w:hAnsi="Tahoma" w:cs="Tahoma"/>
          <w:b/>
        </w:rPr>
      </w:pPr>
      <w:r w:rsidRPr="000C1A7C">
        <w:rPr>
          <w:rFonts w:ascii="Tahoma" w:hAnsi="Tahoma" w:cs="Tahoma"/>
          <w:b/>
        </w:rPr>
        <w:t>POLITICA DI CANCELLAZIONE</w:t>
      </w:r>
    </w:p>
    <w:p w:rsidR="00177F86" w:rsidRDefault="00177F86" w:rsidP="00177F86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177F86" w:rsidRDefault="00177F86" w:rsidP="00177F86">
      <w:pPr>
        <w:spacing w:after="0" w:line="240" w:lineRule="auto"/>
        <w:jc w:val="both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 xml:space="preserve">La maggior parte delle strutture alberghiere, </w:t>
      </w:r>
      <w:r w:rsidRPr="002F5FC4">
        <w:rPr>
          <w:rFonts w:ascii="Tahoma" w:hAnsi="Tahoma" w:cs="Tahoma"/>
          <w:bCs/>
          <w:sz w:val="20"/>
          <w:szCs w:val="20"/>
          <w:u w:val="single"/>
        </w:rPr>
        <w:t>ma non tutte</w:t>
      </w:r>
      <w:r>
        <w:rPr>
          <w:rFonts w:ascii="Tahoma" w:hAnsi="Tahoma" w:cs="Tahoma"/>
          <w:bCs/>
          <w:sz w:val="20"/>
          <w:szCs w:val="20"/>
        </w:rPr>
        <w:t>, hanno garantito la seguente politica di cancellazione:</w:t>
      </w:r>
    </w:p>
    <w:p w:rsidR="00177F86" w:rsidRDefault="00177F86" w:rsidP="00177F86">
      <w:pPr>
        <w:spacing w:after="0" w:line="240" w:lineRule="auto"/>
        <w:jc w:val="both"/>
        <w:rPr>
          <w:rFonts w:ascii="Tahoma" w:hAnsi="Tahoma" w:cs="Tahoma"/>
          <w:bCs/>
          <w:sz w:val="20"/>
          <w:szCs w:val="20"/>
        </w:rPr>
      </w:pPr>
    </w:p>
    <w:p w:rsidR="00177F86" w:rsidRPr="002F5FC4" w:rsidRDefault="00177F86" w:rsidP="00177F86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Cs/>
          <w:sz w:val="20"/>
          <w:szCs w:val="20"/>
          <w:lang w:eastAsia="it-IT"/>
        </w:rPr>
        <w:t>Addebito del costo della prima notte i</w:t>
      </w:r>
      <w:r w:rsidRPr="002F5FC4">
        <w:rPr>
          <w:rFonts w:ascii="Tahoma" w:hAnsi="Tahoma" w:cs="Tahoma"/>
          <w:bCs/>
          <w:sz w:val="20"/>
          <w:szCs w:val="20"/>
          <w:lang w:eastAsia="it-IT"/>
        </w:rPr>
        <w:t>n caso di no show o cancellazioni tardive (entro 3 giorni dalla data di arrivo).</w:t>
      </w:r>
    </w:p>
    <w:p w:rsidR="00177F86" w:rsidRDefault="00177F86" w:rsidP="00177F86">
      <w:pPr>
        <w:spacing w:after="0" w:line="240" w:lineRule="auto"/>
        <w:rPr>
          <w:rFonts w:ascii="Tahoma" w:hAnsi="Tahoma" w:cs="Tahoma"/>
          <w:b/>
        </w:rPr>
      </w:pPr>
    </w:p>
    <w:p w:rsidR="00177F86" w:rsidRDefault="00177F86" w:rsidP="00177F86">
      <w:pPr>
        <w:spacing w:after="0" w:line="240" w:lineRule="auto"/>
        <w:rPr>
          <w:rFonts w:ascii="Tahoma" w:hAnsi="Tahoma" w:cs="Tahoma"/>
          <w:b/>
        </w:rPr>
      </w:pPr>
      <w:r w:rsidRPr="002F5FC4">
        <w:rPr>
          <w:rFonts w:cstheme="minorHAnsi"/>
          <w:bCs/>
          <w:i/>
          <w:color w:val="000000"/>
          <w:u w:val="single"/>
        </w:rPr>
        <w:t xml:space="preserve">Consigliamo di informarsi </w:t>
      </w:r>
      <w:r>
        <w:rPr>
          <w:rFonts w:cstheme="minorHAnsi"/>
          <w:bCs/>
          <w:i/>
          <w:color w:val="000000"/>
          <w:u w:val="single"/>
        </w:rPr>
        <w:t xml:space="preserve">circa la politica di cancellazione della struttura alberghiera di preferenza, inviando una mail alla Segreteria organizzativa oppure contattando </w:t>
      </w:r>
      <w:r w:rsidRPr="002F5FC4">
        <w:rPr>
          <w:rFonts w:cstheme="minorHAnsi"/>
          <w:bCs/>
          <w:i/>
          <w:color w:val="000000"/>
          <w:u w:val="single"/>
        </w:rPr>
        <w:t xml:space="preserve">direttamente </w:t>
      </w:r>
      <w:r>
        <w:rPr>
          <w:rFonts w:cstheme="minorHAnsi"/>
          <w:bCs/>
          <w:i/>
          <w:color w:val="000000"/>
          <w:u w:val="single"/>
        </w:rPr>
        <w:t>l’</w:t>
      </w:r>
      <w:r w:rsidRPr="002F5FC4">
        <w:rPr>
          <w:rFonts w:cstheme="minorHAnsi"/>
          <w:bCs/>
          <w:i/>
          <w:color w:val="000000"/>
          <w:u w:val="single"/>
        </w:rPr>
        <w:t>hotel.</w:t>
      </w:r>
    </w:p>
    <w:p w:rsidR="00A61689" w:rsidRPr="006851B1" w:rsidRDefault="00A61689" w:rsidP="006851B1">
      <w:pPr>
        <w:rPr>
          <w:sz w:val="20"/>
          <w:szCs w:val="20"/>
        </w:rPr>
      </w:pPr>
    </w:p>
    <w:sectPr w:rsidR="00A61689" w:rsidRPr="006851B1" w:rsidSect="00434DEA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B24" w:rsidRDefault="00537B24" w:rsidP="007D088F">
      <w:pPr>
        <w:spacing w:after="0" w:line="240" w:lineRule="auto"/>
      </w:pPr>
      <w:r>
        <w:separator/>
      </w:r>
    </w:p>
  </w:endnote>
  <w:endnote w:type="continuationSeparator" w:id="0">
    <w:p w:rsidR="00537B24" w:rsidRDefault="00537B24" w:rsidP="007D0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B24" w:rsidRDefault="00537B24">
    <w:pPr>
      <w:pStyle w:val="Pidipagina"/>
    </w:pPr>
  </w:p>
  <w:p w:rsidR="00537B24" w:rsidRDefault="00537B24" w:rsidP="00434DEA">
    <w:pPr>
      <w:pStyle w:val="Pidipagina"/>
      <w:jc w:val="center"/>
    </w:pPr>
    <w:r>
      <w:rPr>
        <w:noProof/>
      </w:rPr>
      <w:drawing>
        <wp:inline distT="0" distB="0" distL="0" distR="0">
          <wp:extent cx="3131185" cy="886460"/>
          <wp:effectExtent l="19050" t="0" r="0" b="0"/>
          <wp:docPr id="1" name="Immagine 1" descr="C:\Users\Standard\Desktop\Lavoro\Symposia\LOCANDINE, MAPPE e GRAFICA\CARTE INTESTATE CONVEGNI\Pedici Symposia\PEDICE site_palermo_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andard\Desktop\Lavoro\Symposia\LOCANDINE, MAPPE e GRAFICA\CARTE INTESTATE CONVEGNI\Pedici Symposia\PEDICE site_palermo_201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1185" cy="886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B24" w:rsidRDefault="00537B24" w:rsidP="007D088F">
      <w:pPr>
        <w:spacing w:after="0" w:line="240" w:lineRule="auto"/>
      </w:pPr>
      <w:r>
        <w:separator/>
      </w:r>
    </w:p>
  </w:footnote>
  <w:footnote w:type="continuationSeparator" w:id="0">
    <w:p w:rsidR="00537B24" w:rsidRDefault="00537B24" w:rsidP="007D08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B24" w:rsidRDefault="00341B8C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61425" o:spid="_x0000_s2069" type="#_x0000_t75" style="position:absolute;margin-left:0;margin-top:0;width:522.25pt;height:226.85pt;z-index:-251653120;mso-position-horizontal:center;mso-position-horizontal-relative:margin;mso-position-vertical:center;mso-position-vertical-relative:margin" o:allowincell="f">
          <v:imagedata r:id="rId1" o:title="SITEfiligrana"/>
          <w10:wrap anchorx="margin" anchory="margin"/>
        </v:shape>
      </w:pict>
    </w:r>
    <w:r>
      <w:rPr>
        <w:noProof/>
      </w:rPr>
      <w:pict>
        <v:shape id="WordPictureWatermark27075269" o:spid="_x0000_s2066" type="#_x0000_t75" style="position:absolute;margin-left:0;margin-top:0;width:523.15pt;height:329.05pt;z-index:-251655168;mso-position-horizontal:center;mso-position-horizontal-relative:margin;mso-position-vertical:center;mso-position-vertical-relative:margin" o:allowincell="f">
          <v:imagedata r:id="rId2" o:title="filigrana logo medium"/>
          <w10:wrap anchorx="margin" anchory="margin"/>
        </v:shape>
      </w:pict>
    </w:r>
    <w:r>
      <w:rPr>
        <w:noProof/>
      </w:rPr>
      <w:pict>
        <v:shape id="WordPictureWatermark9188101" o:spid="_x0000_s2063" type="#_x0000_t75" style="position:absolute;margin-left:0;margin-top:0;width:523.15pt;height:329.05pt;z-index:-251657216;mso-position-horizontal:center;mso-position-horizontal-relative:margin;mso-position-vertical:center;mso-position-vertical-relative:margin" o:allowincell="f">
          <v:imagedata r:id="rId3" o:title="filigrana 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B24" w:rsidRDefault="00537B24" w:rsidP="009F1928">
    <w:pPr>
      <w:pStyle w:val="Intestazione"/>
      <w:jc w:val="center"/>
    </w:pPr>
    <w:r>
      <w:rPr>
        <w:noProof/>
      </w:rPr>
      <w:drawing>
        <wp:inline distT="0" distB="0" distL="0" distR="0">
          <wp:extent cx="6636385" cy="1773555"/>
          <wp:effectExtent l="19050" t="0" r="0" b="0"/>
          <wp:docPr id="2" name="Immagine 1" descr="C:\Users\Standard\Desktop\Lavoro\Symposia\LOCANDINE, MAPPE e GRAFICA\CARTE INTESTATE CONVEGNI\Intestazioni\intestazione site_palermo2015_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andard\Desktop\Lavoro\Symposia\LOCANDINE, MAPPE e GRAFICA\CARTE INTESTATE CONVEGNI\Intestazioni\intestazione site_palermo2015_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6385" cy="17735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B24" w:rsidRDefault="00341B8C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61424" o:spid="_x0000_s2068" type="#_x0000_t75" style="position:absolute;margin-left:0;margin-top:0;width:522.25pt;height:226.85pt;z-index:-251654144;mso-position-horizontal:center;mso-position-horizontal-relative:margin;mso-position-vertical:center;mso-position-vertical-relative:margin" o:allowincell="f">
          <v:imagedata r:id="rId1" o:title="SITEfiligrana"/>
          <w10:wrap anchorx="margin" anchory="margin"/>
        </v:shape>
      </w:pict>
    </w:r>
    <w:r>
      <w:rPr>
        <w:noProof/>
      </w:rPr>
      <w:pict>
        <v:shape id="WordPictureWatermark27075268" o:spid="_x0000_s2065" type="#_x0000_t75" style="position:absolute;margin-left:0;margin-top:0;width:523.15pt;height:329.05pt;z-index:-251656192;mso-position-horizontal:center;mso-position-horizontal-relative:margin;mso-position-vertical:center;mso-position-vertical-relative:margin" o:allowincell="f">
          <v:imagedata r:id="rId2" o:title="filigrana logo medium"/>
          <w10:wrap anchorx="margin" anchory="margin"/>
        </v:shape>
      </w:pict>
    </w:r>
    <w:r>
      <w:rPr>
        <w:noProof/>
      </w:rPr>
      <w:pict>
        <v:shape id="WordPictureWatermark9188100" o:spid="_x0000_s2062" type="#_x0000_t75" style="position:absolute;margin-left:0;margin-top:0;width:523.15pt;height:329.05pt;z-index:-251658240;mso-position-horizontal:center;mso-position-horizontal-relative:margin;mso-position-vertical:center;mso-position-vertical-relative:margin" o:allowincell="f">
          <v:imagedata r:id="rId3" o:title="filigrana lo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D956"/>
      </v:shape>
    </w:pict>
  </w:numPicBullet>
  <w:abstractNum w:abstractNumId="0">
    <w:nsid w:val="0156001B"/>
    <w:multiLevelType w:val="multilevel"/>
    <w:tmpl w:val="7DA81932"/>
    <w:lvl w:ilvl="0">
      <w:start w:val="4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cs="Times New Roman" w:hint="default"/>
      </w:rPr>
    </w:lvl>
  </w:abstractNum>
  <w:abstractNum w:abstractNumId="1">
    <w:nsid w:val="0E7F60AC"/>
    <w:multiLevelType w:val="hybridMultilevel"/>
    <w:tmpl w:val="C0CE20C4"/>
    <w:lvl w:ilvl="0" w:tplc="0410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D336449"/>
    <w:multiLevelType w:val="hybridMultilevel"/>
    <w:tmpl w:val="39F024B2"/>
    <w:lvl w:ilvl="0" w:tplc="0410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EEC0BB1"/>
    <w:multiLevelType w:val="hybridMultilevel"/>
    <w:tmpl w:val="A32C76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6B500E"/>
    <w:multiLevelType w:val="hybridMultilevel"/>
    <w:tmpl w:val="E3608776"/>
    <w:lvl w:ilvl="0" w:tplc="0410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ADB31E0"/>
    <w:multiLevelType w:val="multilevel"/>
    <w:tmpl w:val="397227AC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6">
    <w:nsid w:val="6D773E8D"/>
    <w:multiLevelType w:val="multilevel"/>
    <w:tmpl w:val="ED72F2D6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cs="Times New Roman" w:hint="default"/>
      </w:rPr>
    </w:lvl>
  </w:abstractNum>
  <w:abstractNum w:abstractNumId="7">
    <w:nsid w:val="711A529C"/>
    <w:multiLevelType w:val="hybridMultilevel"/>
    <w:tmpl w:val="EA507D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2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D088F"/>
    <w:rsid w:val="00024915"/>
    <w:rsid w:val="00096538"/>
    <w:rsid w:val="000B69CA"/>
    <w:rsid w:val="000B764E"/>
    <w:rsid w:val="00111AE9"/>
    <w:rsid w:val="00130F11"/>
    <w:rsid w:val="001470CC"/>
    <w:rsid w:val="00177F86"/>
    <w:rsid w:val="001A36CD"/>
    <w:rsid w:val="001D2376"/>
    <w:rsid w:val="00243975"/>
    <w:rsid w:val="00255FF6"/>
    <w:rsid w:val="002757A3"/>
    <w:rsid w:val="00285411"/>
    <w:rsid w:val="00290075"/>
    <w:rsid w:val="002B05AB"/>
    <w:rsid w:val="00300EB4"/>
    <w:rsid w:val="003255EB"/>
    <w:rsid w:val="00326D16"/>
    <w:rsid w:val="00341B8C"/>
    <w:rsid w:val="003513B1"/>
    <w:rsid w:val="00354DEF"/>
    <w:rsid w:val="003560D2"/>
    <w:rsid w:val="00356256"/>
    <w:rsid w:val="00367852"/>
    <w:rsid w:val="003739B6"/>
    <w:rsid w:val="003A57EE"/>
    <w:rsid w:val="003C63DB"/>
    <w:rsid w:val="003D59D6"/>
    <w:rsid w:val="003E2237"/>
    <w:rsid w:val="003E7867"/>
    <w:rsid w:val="003F4C0E"/>
    <w:rsid w:val="00401BCA"/>
    <w:rsid w:val="00420C1E"/>
    <w:rsid w:val="00434DEA"/>
    <w:rsid w:val="00436FCC"/>
    <w:rsid w:val="004C6504"/>
    <w:rsid w:val="004F3593"/>
    <w:rsid w:val="004F5A44"/>
    <w:rsid w:val="00515C77"/>
    <w:rsid w:val="005215BC"/>
    <w:rsid w:val="00526C7C"/>
    <w:rsid w:val="00537B24"/>
    <w:rsid w:val="00547B63"/>
    <w:rsid w:val="005A2499"/>
    <w:rsid w:val="005B34C3"/>
    <w:rsid w:val="005D7A3A"/>
    <w:rsid w:val="00641EF8"/>
    <w:rsid w:val="00642068"/>
    <w:rsid w:val="00644009"/>
    <w:rsid w:val="006504C6"/>
    <w:rsid w:val="006851B1"/>
    <w:rsid w:val="006978C6"/>
    <w:rsid w:val="006D10F6"/>
    <w:rsid w:val="0070657A"/>
    <w:rsid w:val="00751569"/>
    <w:rsid w:val="00752B9F"/>
    <w:rsid w:val="007579FB"/>
    <w:rsid w:val="00765164"/>
    <w:rsid w:val="00771D4A"/>
    <w:rsid w:val="007B058F"/>
    <w:rsid w:val="007D088F"/>
    <w:rsid w:val="007E32A8"/>
    <w:rsid w:val="00822E3A"/>
    <w:rsid w:val="008610A4"/>
    <w:rsid w:val="008A1A1C"/>
    <w:rsid w:val="008A75D1"/>
    <w:rsid w:val="00901AE7"/>
    <w:rsid w:val="009166C3"/>
    <w:rsid w:val="00945D9B"/>
    <w:rsid w:val="009546A5"/>
    <w:rsid w:val="00956DCB"/>
    <w:rsid w:val="009729E4"/>
    <w:rsid w:val="009D1757"/>
    <w:rsid w:val="009F1928"/>
    <w:rsid w:val="00A007EE"/>
    <w:rsid w:val="00A032CE"/>
    <w:rsid w:val="00A40553"/>
    <w:rsid w:val="00A56308"/>
    <w:rsid w:val="00A61689"/>
    <w:rsid w:val="00A66E6A"/>
    <w:rsid w:val="00A819BE"/>
    <w:rsid w:val="00A82227"/>
    <w:rsid w:val="00AA491A"/>
    <w:rsid w:val="00B26924"/>
    <w:rsid w:val="00B40CA7"/>
    <w:rsid w:val="00B655E2"/>
    <w:rsid w:val="00C05AB0"/>
    <w:rsid w:val="00C975FA"/>
    <w:rsid w:val="00D00339"/>
    <w:rsid w:val="00D0671B"/>
    <w:rsid w:val="00D24169"/>
    <w:rsid w:val="00D93697"/>
    <w:rsid w:val="00D96B1A"/>
    <w:rsid w:val="00DE3251"/>
    <w:rsid w:val="00DE5E37"/>
    <w:rsid w:val="00E11DE9"/>
    <w:rsid w:val="00E20B4D"/>
    <w:rsid w:val="00EA424D"/>
    <w:rsid w:val="00EA7476"/>
    <w:rsid w:val="00ED6045"/>
    <w:rsid w:val="00F66971"/>
    <w:rsid w:val="00F94D3F"/>
    <w:rsid w:val="00FA3EB3"/>
    <w:rsid w:val="00FA42DC"/>
    <w:rsid w:val="00FC23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9653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D08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088F"/>
  </w:style>
  <w:style w:type="paragraph" w:styleId="Pidipagina">
    <w:name w:val="footer"/>
    <w:basedOn w:val="Normale"/>
    <w:link w:val="PidipaginaCarattere"/>
    <w:uiPriority w:val="99"/>
    <w:unhideWhenUsed/>
    <w:rsid w:val="007D08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088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D0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D088F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6851B1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Collegamentoipertestuale">
    <w:name w:val="Hyperlink"/>
    <w:basedOn w:val="Carpredefinitoparagrafo"/>
    <w:uiPriority w:val="99"/>
    <w:rsid w:val="006851B1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A61689"/>
    <w:rPr>
      <w:rFonts w:cs="Times New Roman"/>
    </w:rPr>
  </w:style>
  <w:style w:type="character" w:styleId="Enfasigrassetto">
    <w:name w:val="Strong"/>
    <w:basedOn w:val="Carpredefinitoparagrafo"/>
    <w:uiPriority w:val="22"/>
    <w:qFormat/>
    <w:rsid w:val="00A61689"/>
    <w:rPr>
      <w:rFonts w:cs="Times New Roman"/>
      <w:b/>
      <w:bCs/>
    </w:rPr>
  </w:style>
  <w:style w:type="paragraph" w:styleId="NormaleWeb">
    <w:name w:val="Normal (Web)"/>
    <w:basedOn w:val="Normale"/>
    <w:uiPriority w:val="99"/>
    <w:rsid w:val="00177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3A57E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D08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088F"/>
  </w:style>
  <w:style w:type="paragraph" w:styleId="Pidipagina">
    <w:name w:val="footer"/>
    <w:basedOn w:val="Normale"/>
    <w:link w:val="PidipaginaCarattere"/>
    <w:uiPriority w:val="99"/>
    <w:unhideWhenUsed/>
    <w:rsid w:val="007D08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088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D0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D08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egreteriasite@grupposymposia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mailto:segreteriasite@grupposymposia.it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1DE89C-0A3B-4D92-902B-1C1841FD6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8</Pages>
  <Words>1272</Words>
  <Characters>7252</Characters>
  <Application>Microsoft Office Word</Application>
  <DocSecurity>0</DocSecurity>
  <Lines>60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Carsa</dc:creator>
  <cp:lastModifiedBy>Symposia</cp:lastModifiedBy>
  <cp:revision>12</cp:revision>
  <cp:lastPrinted>2011-02-26T12:18:00Z</cp:lastPrinted>
  <dcterms:created xsi:type="dcterms:W3CDTF">2015-02-20T13:34:00Z</dcterms:created>
  <dcterms:modified xsi:type="dcterms:W3CDTF">2015-07-03T15:45:00Z</dcterms:modified>
</cp:coreProperties>
</file>